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26"/>
        <w:rPr>
          <w:rFonts w:hint="eastAsia"/>
          <w:color w:val="auto"/>
        </w:rPr>
      </w:pPr>
      <w:r>
        <w:rPr>
          <w:rFonts w:hint="eastAsia"/>
          <w:color w:val="auto"/>
        </w:rPr>
      </w:r>
      <w:r/>
    </w:p>
    <w:p>
      <w:pPr>
        <w:pStyle w:val="927"/>
        <w:jc w:val="center"/>
        <w:rPr>
          <w:rFonts w:hint="eastAsia" w:eastAsia="黑体"/>
          <w:b/>
          <w:bCs/>
          <w:color w:val="auto"/>
          <w:sz w:val="84"/>
        </w:rPr>
      </w:pPr>
      <w:r>
        <w:rPr>
          <w:rFonts w:hint="eastAsia" w:eastAsia="黑体"/>
          <w:b/>
          <w:bCs/>
          <w:color w:val="auto"/>
          <w:sz w:val="84"/>
        </w:rPr>
        <w:t xml:space="preserve">招　标　文　件</w:t>
      </w:r>
      <w:r/>
    </w:p>
    <w:p>
      <w:pPr>
        <w:ind w:firstLine="1506"/>
        <w:rPr>
          <w:b/>
          <w:color w:val="auto"/>
          <w:sz w:val="30"/>
          <w:szCs w:val="30"/>
          <w:u w:val="single"/>
        </w:rPr>
      </w:pPr>
      <w:r>
        <w:rPr>
          <w:rFonts w:hint="eastAsia"/>
          <w:b/>
          <w:color w:val="auto"/>
          <w:sz w:val="30"/>
          <w:szCs w:val="30"/>
        </w:rPr>
        <w:t xml:space="preserve">项目名称：南京市红十字医院物业管理服务</w:t>
      </w:r>
      <w:r>
        <w:rPr>
          <w:rFonts w:hint="eastAsia"/>
          <w:b/>
          <w:color w:val="auto"/>
          <w:sz w:val="32"/>
          <w:szCs w:val="32"/>
        </w:rPr>
        <w:t xml:space="preserve"> </w:t>
      </w:r>
      <w:r/>
    </w:p>
    <w:p>
      <w:pPr>
        <w:ind w:firstLine="1506"/>
        <w:rPr>
          <w:rFonts w:hint="eastAsia"/>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JSZC-320100-JZCG-G2025-0468 </w:t>
      </w:r>
      <w:r>
        <w:rPr>
          <w:rFonts w:hint="eastAsia"/>
          <w:b/>
          <w:color w:val="auto"/>
          <w:sz w:val="30"/>
          <w:szCs w:val="30"/>
        </w:rPr>
        <w:t xml:space="preserve"> </w:t>
      </w:r>
      <w:r>
        <w:rPr>
          <w:rFonts w:hint="eastAsia"/>
          <w:b/>
          <w:color w:val="auto"/>
          <w:sz w:val="30"/>
          <w:szCs w:val="30"/>
        </w:rPr>
        <w:t xml:space="preserve"> </w:t>
      </w:r>
      <w:r>
        <w:rPr>
          <w:rFonts w:hint="eastAsia"/>
          <w:b/>
          <w:color w:val="auto"/>
          <w:sz w:val="30"/>
          <w:szCs w:val="30"/>
        </w:rPr>
        <w:t xml:space="preserve">            </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27"/>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2026年1</w:t>
      </w:r>
      <w:r>
        <w:rPr>
          <w:rFonts w:hint="eastAsia"/>
          <w:b/>
          <w:color w:val="auto"/>
          <w:sz w:val="32"/>
          <w:szCs w:val="32"/>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spacing w:line="480" w:lineRule="auto"/>
        <w:rPr>
          <w:rFonts w:hint="eastAsia"/>
          <w:color w:val="auto"/>
        </w:rPr>
      </w:pPr>
      <w:r>
        <w:rPr>
          <w:rFonts w:hint="eastAsia"/>
          <w:color w:val="auto"/>
        </w:rPr>
        <w:t xml:space="preserve">                      </w:t>
      </w:r>
      <w:r/>
    </w:p>
    <w:p>
      <w:pPr>
        <w:pStyle w:val="924"/>
        <w:rPr>
          <w:rFonts w:hint="eastAsia"/>
          <w:color w:val="auto"/>
        </w:rPr>
      </w:pPr>
      <w:r>
        <w:rPr>
          <w:rFonts w:hint="eastAsia"/>
          <w:color w:val="auto"/>
        </w:rPr>
      </w:r>
      <w:r/>
    </w:p>
    <w:p>
      <w:pPr>
        <w:rPr>
          <w:rFonts w:hint="eastAsia"/>
          <w:color w:val="auto"/>
        </w:rPr>
      </w:pPr>
      <w:r>
        <w:rPr>
          <w:rFonts w:hint="eastAsia"/>
          <w:color w:val="auto"/>
        </w:rPr>
      </w:r>
      <w:r/>
    </w:p>
    <w:p>
      <w:pPr>
        <w:pStyle w:val="924"/>
        <w:rPr>
          <w:rFonts w:hint="eastAsia"/>
          <w:color w:val="auto"/>
        </w:rPr>
      </w:pPr>
      <w:r>
        <w:rPr>
          <w:rFonts w:hint="eastAsia"/>
          <w:color w:val="auto"/>
        </w:rPr>
      </w:r>
      <w:r/>
    </w:p>
    <w:p>
      <w:pPr>
        <w:rPr>
          <w:rFonts w:hint="eastAsia"/>
          <w:color w:val="auto"/>
        </w:rPr>
      </w:pPr>
      <w:r>
        <w:rPr>
          <w:rFonts w:hint="eastAsia"/>
          <w:color w:val="auto"/>
        </w:rPr>
      </w:r>
      <w:r/>
    </w:p>
    <w:p>
      <w:pPr>
        <w:jc w:val="center"/>
        <w:spacing w:line="480" w:lineRule="auto"/>
        <w:rPr>
          <w:rFonts w:hint="eastAsia"/>
          <w:color w:val="auto"/>
        </w:r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color w:val="auto"/>
        </w:rPr>
        <w:t xml:space="preserve"> </w:t>
      </w:r>
      <w:r/>
    </w:p>
    <w:p>
      <w:pPr>
        <w:jc w:val="center"/>
        <w:spacing w:line="480" w:lineRule="auto"/>
        <w:rPr>
          <w:rFonts w:hint="eastAsia" w:ascii="黑体" w:hAnsi="Arial" w:eastAsia="黑体"/>
          <w:b/>
          <w:color w:val="auto"/>
          <w:sz w:val="44"/>
        </w:rPr>
        <w:outlineLvl w:val="0"/>
      </w:pPr>
      <w:r>
        <w:rPr>
          <w:rFonts w:hint="eastAsia"/>
          <w:color w:val="auto"/>
        </w:rPr>
        <w:br w:type="page" w:clear="all"/>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投标邀请…………………………………… </w:t>
      </w:r>
      <w:r>
        <w:rPr>
          <w:rFonts w:hint="eastAsia" w:ascii="黑体" w:hAnsi="宋体" w:eastAsia="黑体"/>
          <w:color w:val="auto"/>
          <w:sz w:val="36"/>
          <w:lang w:val="en-US" w:eastAsia="zh-CN"/>
        </w:rPr>
        <w:t xml:space="preserve">3</w:t>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投标人须知………………………………… </w:t>
      </w:r>
      <w:r>
        <w:rPr>
          <w:rFonts w:hint="eastAsia" w:ascii="黑体" w:hAnsi="宋体" w:eastAsia="黑体"/>
          <w:color w:val="auto"/>
          <w:sz w:val="36"/>
          <w:lang w:val="en-US" w:eastAsia="zh-CN"/>
        </w:rPr>
        <w:t xml:space="preserve">5</w:t>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合同文本……………………………………</w:t>
      </w:r>
      <w:r>
        <w:rPr>
          <w:rFonts w:hint="eastAsia" w:ascii="黑体" w:hAnsi="宋体" w:eastAsia="黑体"/>
          <w:color w:val="auto"/>
          <w:sz w:val="36"/>
          <w:lang w:val="en-US" w:eastAsia="zh-CN"/>
        </w:rPr>
        <w:t xml:space="preserve">13</w:t>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采购需求……………………………………</w:t>
      </w:r>
      <w:r>
        <w:rPr>
          <w:rFonts w:hint="eastAsia" w:ascii="黑体" w:hAnsi="宋体" w:eastAsia="黑体"/>
          <w:color w:val="auto"/>
          <w:sz w:val="36"/>
          <w:lang w:val="en-US" w:eastAsia="zh-CN"/>
        </w:rPr>
        <w:t xml:space="preserve">16</w:t>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评标方法与评标标准………………………</w:t>
      </w:r>
      <w:r>
        <w:rPr>
          <w:rFonts w:hint="eastAsia" w:ascii="黑体" w:hAnsi="宋体" w:eastAsia="黑体"/>
          <w:color w:val="auto"/>
          <w:sz w:val="36"/>
          <w:lang w:val="en-US" w:eastAsia="zh-CN"/>
        </w:rPr>
        <w:t xml:space="preserve">37</w:t>
      </w:r>
      <w:r/>
    </w:p>
    <w:p>
      <w:pPr>
        <w:numPr>
          <w:ilvl w:val="0"/>
          <w:numId w:val="1"/>
        </w:numPr>
        <w:jc w:val="center"/>
        <w:spacing w:line="552" w:lineRule="auto"/>
        <w:rPr>
          <w:rFonts w:hint="eastAsia" w:ascii="黑体" w:hAnsi="宋体" w:eastAsia="黑体"/>
          <w:color w:val="auto"/>
          <w:sz w:val="36"/>
        </w:rPr>
        <w:outlineLvl w:val="1"/>
      </w:pPr>
      <w:r>
        <w:rPr>
          <w:rFonts w:hint="eastAsia" w:ascii="黑体" w:hAnsi="宋体" w:eastAsia="黑体"/>
          <w:color w:val="auto"/>
          <w:sz w:val="36"/>
        </w:rPr>
        <w:t xml:space="preserve">投标文件格式………………………………</w:t>
      </w:r>
      <w:r>
        <w:rPr>
          <w:rFonts w:hint="eastAsia" w:ascii="黑体" w:hAnsi="宋体" w:eastAsia="黑体"/>
          <w:color w:val="auto"/>
          <w:sz w:val="36"/>
          <w:lang w:val="en-US" w:eastAsia="zh-CN"/>
        </w:rPr>
        <w:t xml:space="preserve">39</w:t>
      </w:r>
      <w:bookmarkStart w:id="218" w:name="_GoBack"/>
      <w:r/>
      <w:bookmarkEnd w:id="218"/>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rPr>
        <w:t xml:space="preserve">第一章  </w:t>
      </w:r>
      <w:bookmarkEnd w:id="0"/>
      <w:r>
        <w:rPr>
          <w:rFonts w:hint="eastAsia" w:ascii="方正小标宋简体" w:hAnsi="方正小标宋简体" w:eastAsia="方正小标宋简体" w:cs="方正小标宋简体"/>
          <w:color w:val="auto"/>
          <w:sz w:val="36"/>
          <w:szCs w:val="36"/>
        </w:rPr>
        <w:t xml:space="preserve">投标邀请</w:t>
      </w:r>
      <w:r/>
    </w:p>
    <w:p>
      <w:pPr>
        <w:ind w:firstLine="480"/>
        <w:spacing w:line="252" w:lineRule="auto"/>
        <w:rPr>
          <w:rFonts w:hint="eastAsia" w:ascii="宋体" w:hAnsi="宋体"/>
          <w:color w:val="auto"/>
          <w:sz w:val="24"/>
          <w:szCs w:val="24"/>
        </w:rPr>
      </w:pPr>
      <w:r/>
      <w:bookmarkStart w:id="6" w:name="_Toc35393621"/>
      <w:r/>
      <w:bookmarkStart w:id="7" w:name="_Toc38985263"/>
      <w:r/>
      <w:bookmarkStart w:id="8" w:name="_Toc28359079"/>
      <w:r/>
      <w:bookmarkStart w:id="9" w:name="_Toc35393790"/>
      <w:r/>
      <w:bookmarkStart w:id="10" w:name="_Toc28359002"/>
      <w:r/>
      <w:bookmarkStart w:id="11" w:name="_Hlk24379207"/>
      <w:r/>
      <w:r/>
    </w:p>
    <w:p>
      <w:pPr>
        <w:ind w:firstLine="480"/>
        <w:spacing w:line="252" w:lineRule="auto"/>
        <w:rPr>
          <w:rFonts w:ascii="宋体" w:hAnsi="宋体"/>
          <w:color w:val="auto"/>
          <w:sz w:val="24"/>
          <w:szCs w:val="24"/>
        </w:rPr>
      </w:pPr>
      <w:r>
        <w:rPr>
          <w:rFonts w:hint="eastAsia" w:ascii="宋体" w:hAnsi="宋体"/>
          <w:color w:val="auto"/>
          <w:sz w:val="24"/>
          <w:szCs w:val="24"/>
        </w:rPr>
        <w:t xml:space="preserve">受南京市红十字医院（采购单位）委托，南京市公共资源交易中心（以下简称“交易中心”）就南京市红十字医院物业管理服务进行公开招标采购，欢迎符合条件的供应商投标。</w:t>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rPr>
        <w:t xml:space="preserve">JSZC-320100-JZCG-G2025-0468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2.项目名称：南京市红十字医院物业管理服务</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rPr>
        <w:t xml:space="preserve">三年共960万元（320万元/年）</w:t>
      </w:r>
      <w:r/>
    </w:p>
    <w:p>
      <w:pPr>
        <w:ind w:firstLine="480"/>
        <w:spacing w:line="252" w:lineRule="auto"/>
        <w:rPr>
          <w:rFonts w:hint="eastAsia" w:ascii="宋体" w:hAnsi="宋体" w:cs="宋体"/>
          <w:color w:val="auto"/>
          <w:sz w:val="24"/>
          <w:szCs w:val="24"/>
          <w:highlight w:val="yellow"/>
        </w:rPr>
      </w:pPr>
      <w:r>
        <w:rPr>
          <w:rFonts w:hint="eastAsia" w:ascii="宋体" w:hAnsi="宋体"/>
          <w:color w:val="auto"/>
          <w:sz w:val="24"/>
          <w:szCs w:val="24"/>
        </w:rPr>
        <w:t xml:space="preserve">4.最高限价：</w:t>
      </w:r>
      <w:r>
        <w:rPr>
          <w:rFonts w:hint="eastAsia" w:ascii="宋体" w:hAnsi="宋体"/>
          <w:color w:val="auto"/>
          <w:sz w:val="24"/>
          <w:szCs w:val="24"/>
        </w:rPr>
        <w:t xml:space="preserve">本项目不设最高限价。</w:t>
      </w:r>
      <w:r/>
    </w:p>
    <w:p>
      <w:pPr>
        <w:ind w:firstLine="480"/>
        <w:spacing w:line="252" w:lineRule="auto"/>
        <w:rPr>
          <w:rFonts w:ascii="宋体" w:hAnsi="宋体"/>
          <w:color w:val="auto"/>
          <w:sz w:val="24"/>
          <w:szCs w:val="24"/>
          <w:u w:val="single"/>
        </w:rPr>
      </w:pPr>
      <w:r>
        <w:rPr>
          <w:rFonts w:hint="eastAsia" w:ascii="宋体" w:hAnsi="宋体"/>
          <w:color w:val="auto"/>
          <w:sz w:val="24"/>
          <w:szCs w:val="24"/>
        </w:rPr>
        <w:t xml:space="preserve">5.采购需求（简介）：南京市红十字医院物业管理服务包括保洁服务、运送服务、ICU护理服务等。</w:t>
      </w:r>
      <w:r>
        <w:rPr>
          <w:rFonts w:hint="eastAsia" w:ascii="宋体" w:hAnsi="宋体" w:cs="宋体"/>
          <w:color w:val="auto"/>
          <w:sz w:val="24"/>
          <w:szCs w:val="24"/>
        </w:rPr>
        <w:t xml:space="preserve">（详细内容见本招标文件第四章） </w:t>
      </w:r>
      <w:r/>
    </w:p>
    <w:p>
      <w:pPr>
        <w:ind w:firstLine="480"/>
        <w:spacing w:line="252" w:lineRule="auto"/>
        <w:rPr>
          <w:rFonts w:ascii="宋体" w:hAnsi="宋体" w:cs="宋体"/>
          <w:color w:val="auto"/>
          <w:sz w:val="24"/>
          <w:szCs w:val="24"/>
          <w:highlight w:val="yellow"/>
        </w:rPr>
      </w:pPr>
      <w:r>
        <w:rPr>
          <w:rFonts w:hint="eastAsia" w:ascii="宋体" w:hAnsi="宋体"/>
          <w:color w:val="auto"/>
          <w:sz w:val="24"/>
          <w:szCs w:val="24"/>
        </w:rPr>
        <w:t xml:space="preserve">6.合同履行期限：</w:t>
      </w:r>
      <w:r>
        <w:rPr>
          <w:rFonts w:hint="eastAsia" w:ascii="宋体" w:hAnsi="宋体"/>
          <w:color w:val="auto"/>
          <w:sz w:val="24"/>
          <w:szCs w:val="24"/>
        </w:rPr>
        <w:t xml:space="preserve">合同签订之日起三年，合同一年一签，每年服务期满，采购人有权根据预算调整或考核情况决定继续履行合同（可能根据预算调整压缩合同金额）或终止合同。</w:t>
      </w:r>
      <w:r>
        <w:rPr>
          <w:rFonts w:hint="eastAsia" w:ascii="宋体" w:hAnsi="宋体"/>
          <w:color w:val="auto"/>
          <w:sz w:val="24"/>
          <w:szCs w:val="24"/>
        </w:rPr>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联合体投标。</w:t>
      </w:r>
      <w:r/>
    </w:p>
    <w:p>
      <w:pPr>
        <w:pStyle w:val="912"/>
        <w:ind w:firstLine="465"/>
        <w:spacing w:before="120" w:after="120" w:line="252" w:lineRule="auto"/>
        <w:rPr>
          <w:rFonts w:hint="eastAsia" w:ascii="方正黑体_GBK" w:hAnsi="方正黑体_GBK" w:eastAsia="方正黑体_GBK" w:cs="方正黑体_GBK"/>
          <w:color w:val="auto"/>
        </w:rPr>
      </w:pPr>
      <w:r/>
      <w:bookmarkStart w:id="12" w:name="_Toc35393791"/>
      <w:r/>
      <w:bookmarkStart w:id="13" w:name="_Toc28359003"/>
      <w:r/>
      <w:bookmarkStart w:id="14" w:name="_Toc35393622"/>
      <w:r/>
      <w:bookmarkStart w:id="15" w:name="_Toc28359080"/>
      <w:r/>
      <w:bookmarkStart w:id="16" w:name="_Toc38985264"/>
      <w:r>
        <w:rPr>
          <w:rFonts w:hint="eastAsia" w:ascii="方正黑体_GBK" w:hAnsi="方正黑体_GBK" w:eastAsia="方正黑体_GBK" w:cs="方正黑体_GBK"/>
          <w:color w:val="auto"/>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rPr>
      </w:pPr>
      <w:r/>
      <w:bookmarkStart w:id="17" w:name="_Toc28359004"/>
      <w:r/>
      <w:bookmarkStart w:id="18" w:name="_Toc28359081"/>
      <w:r/>
      <w:bookmarkStart w:id="19" w:name="_Toc35393623"/>
      <w:r/>
      <w:bookmarkStart w:id="20" w:name="_Toc38985265"/>
      <w:r/>
      <w:bookmarkStart w:id="21"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1.满足《中华人民共和国政府采购法》第二十二条规定，并提供下列材料：</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252" w:lineRule="auto"/>
        <w:rPr>
          <w:rFonts w:hint="eastAsia" w:ascii="宋体" w:hAnsi="宋体"/>
          <w:color w:val="auto"/>
          <w:sz w:val="24"/>
          <w:szCs w:val="24"/>
          <w:lang w:val="zh-CN"/>
        </w:rPr>
      </w:pPr>
      <w:r>
        <w:rPr>
          <w:rFonts w:hint="eastAsia" w:ascii="宋体" w:hAnsi="宋体"/>
          <w:color w:val="auto"/>
          <w:sz w:val="24"/>
          <w:szCs w:val="24"/>
          <w:lang w:val="zh-CN"/>
        </w:rPr>
        <w:t xml:space="preserve">2.落实政府采购政策需满足的资格要求：</w:t>
      </w:r>
      <w:r>
        <w:rPr>
          <w:rFonts w:hint="eastAsia" w:ascii="宋体" w:hAnsi="宋体"/>
          <w:color w:val="auto"/>
          <w:sz w:val="24"/>
          <w:szCs w:val="24"/>
          <w:lang w:val="zh-CN"/>
        </w:rPr>
        <w:t xml:space="preserve">本项目专门面向中小微企业采购，供应商应为中小微企业或监狱企业或残疾人福利性单位。（声明函格式见第六章）</w:t>
      </w:r>
      <w:r/>
    </w:p>
    <w:p>
      <w:pPr>
        <w:ind w:firstLine="480"/>
        <w:spacing w:line="252" w:lineRule="auto"/>
        <w:rPr>
          <w:rFonts w:hint="eastAsia" w:ascii="宋体" w:hAnsi="宋体"/>
          <w:color w:val="auto"/>
          <w:sz w:val="24"/>
          <w:szCs w:val="24"/>
        </w:rPr>
      </w:pPr>
      <w:r>
        <w:rPr>
          <w:rFonts w:hint="eastAsia" w:ascii="宋体" w:hAnsi="宋体"/>
          <w:color w:val="auto"/>
          <w:sz w:val="24"/>
          <w:szCs w:val="24"/>
          <w:lang w:val="zh-CN"/>
        </w:rPr>
        <w:t xml:space="preserve">本项目采购标的对应的中小企业划分标准所属行业为：</w:t>
      </w:r>
      <w:r>
        <w:rPr>
          <w:rFonts w:hint="eastAsia" w:ascii="宋体" w:hAnsi="宋体"/>
          <w:color w:val="auto"/>
          <w:sz w:val="24"/>
          <w:szCs w:val="24"/>
        </w:rPr>
        <w:t xml:space="preserve">物业管理。根据《中小企业划型标准规定》（工信部联企业</w:t>
      </w:r>
      <w:r>
        <w:rPr>
          <w:rFonts w:hint="eastAsia" w:ascii="宋体" w:hAnsi="宋体" w:cs="宋体"/>
          <w:color w:val="auto"/>
          <w:sz w:val="24"/>
          <w:szCs w:val="24"/>
        </w:rPr>
        <w:t xml:space="preserve">〔</w:t>
      </w:r>
      <w:r>
        <w:rPr>
          <w:rFonts w:hint="eastAsia" w:ascii="宋体" w:hAnsi="宋体"/>
          <w:color w:val="auto"/>
          <w:sz w:val="24"/>
          <w:szCs w:val="24"/>
        </w:rPr>
        <w:t xml:space="preserve">2011</w:t>
      </w:r>
      <w:r>
        <w:rPr>
          <w:rFonts w:hint="eastAsia" w:ascii="宋体" w:hAnsi="宋体" w:cs="宋体"/>
          <w:color w:val="auto"/>
          <w:sz w:val="24"/>
          <w:szCs w:val="24"/>
        </w:rPr>
        <w:t xml:space="preserve">〕</w:t>
      </w:r>
      <w:r>
        <w:rPr>
          <w:rFonts w:hint="eastAsia" w:ascii="宋体" w:hAnsi="宋体"/>
          <w:color w:val="auto"/>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lang w:val="zh-CN"/>
        </w:rPr>
        <w:t xml:space="preserve">无</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（三）拒绝下述供应商参加本次采购活动</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3.供应商被“信用中国”网站（www.creditchina.gov.cn）、“中国政府采购网”(www.ccgp.gov.cn)列入失信被执行人、重大税收违法案件当事人名单、政府采购严重违法失信行为记录名单。</w:t>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rPr>
        <w:t xml:space="preserve">1.时间：自招标文件公告发布之日起。</w:t>
      </w:r>
      <w:r/>
    </w:p>
    <w:p>
      <w:pPr>
        <w:ind w:firstLine="480"/>
        <w:spacing w:line="252"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四、提交投标文件</w:t>
      </w:r>
      <w:bookmarkEnd w:id="22"/>
      <w:r/>
      <w:bookmarkEnd w:id="23"/>
      <w:r>
        <w:rPr>
          <w:rFonts w:hint="eastAsia" w:ascii="方正黑体_GBK" w:hAnsi="方正黑体_GBK" w:eastAsia="方正黑体_GBK" w:cs="方正黑体_GBK"/>
          <w:color w:val="auto"/>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u w:val="single"/>
        </w:rPr>
      </w:pPr>
      <w:r/>
      <w:bookmarkStart w:id="27" w:name="_Toc28359084"/>
      <w:r/>
      <w:bookmarkStart w:id="28" w:name="_Toc28359007"/>
      <w:r/>
      <w:bookmarkStart w:id="29" w:name="_Toc35393625"/>
      <w:r/>
      <w:bookmarkStart w:id="30" w:name="_Toc38985267"/>
      <w:r/>
      <w:bookmarkStart w:id="31" w:name="_Toc35393794"/>
      <w:r>
        <w:rPr>
          <w:rFonts w:hint="eastAsia" w:ascii="宋体" w:hAnsi="宋体" w:cs="宋体"/>
          <w:color w:val="auto"/>
          <w:sz w:val="24"/>
          <w:szCs w:val="24"/>
        </w:rPr>
        <w:t xml:space="preserve">1.提交投标文件截止时间、开标时间：</w:t>
      </w:r>
      <w:r>
        <w:rPr>
          <w:rFonts w:hint="eastAsia" w:ascii="Times New Roman" w:hAnsi="Times New Roman" w:cs="Times New Roman"/>
          <w:b/>
          <w:bCs/>
          <w:color w:val="auto"/>
          <w:sz w:val="24"/>
          <w:szCs w:val="24"/>
        </w:rPr>
        <w:t xml:space="preserve">20</w:t>
      </w:r>
      <w:r>
        <w:rPr>
          <w:rFonts w:hint="eastAsia" w:ascii="Times New Roman" w:hAnsi="Times New Roman" w:cs="Times New Roman"/>
          <w:b/>
          <w:bCs/>
          <w:color w:val="auto"/>
          <w:sz w:val="24"/>
          <w:szCs w:val="24"/>
        </w:rPr>
        <w:t xml:space="preserve">26</w:t>
      </w:r>
      <w:r>
        <w:rPr>
          <w:rFonts w:hint="eastAsia" w:ascii="Times New Roman" w:hAnsi="Times New Roman" w:eastAsia="Times New Roman" w:cs="Times New Roman"/>
          <w:b/>
          <w:bCs/>
          <w:color w:val="auto"/>
          <w:sz w:val="24"/>
          <w:szCs w:val="24"/>
        </w:rPr>
        <w:t xml:space="preserve">年</w:t>
      </w:r>
      <w:r>
        <w:rPr>
          <w:rFonts w:hint="eastAsia" w:ascii="Times New Roman" w:hAnsi="Times New Roman" w:cs="Times New Roman"/>
          <w:b/>
          <w:bCs/>
          <w:color w:val="auto"/>
          <w:sz w:val="24"/>
          <w:szCs w:val="24"/>
        </w:rPr>
        <w:t xml:space="preserve">1</w:t>
      </w:r>
      <w:r>
        <w:rPr>
          <w:rFonts w:hint="eastAsia" w:ascii="Times New Roman" w:hAnsi="Times New Roman" w:eastAsia="Times New Roman" w:cs="Times New Roman"/>
          <w:b/>
          <w:bCs/>
          <w:color w:val="auto"/>
          <w:sz w:val="24"/>
          <w:szCs w:val="24"/>
        </w:rPr>
        <w:t xml:space="preserve">月21</w:t>
      </w:r>
      <w:r>
        <w:rPr>
          <w:rFonts w:hint="eastAsia" w:ascii="Times New Roman" w:hAnsi="Times New Roman" w:eastAsia="Times New Roman" w:cs="Times New Roman"/>
          <w:b/>
          <w:bCs/>
          <w:color w:val="auto"/>
          <w:sz w:val="24"/>
          <w:szCs w:val="24"/>
        </w:rPr>
        <w:t xml:space="preserve">日</w:t>
      </w:r>
      <w:r>
        <w:rPr>
          <w:rFonts w:hint="eastAsia" w:ascii="Times New Roman" w:hAnsi="Times New Roman" w:cs="Times New Roman"/>
          <w:b/>
          <w:bCs/>
          <w:color w:val="auto"/>
          <w:sz w:val="24"/>
          <w:szCs w:val="24"/>
        </w:rPr>
        <w:t xml:space="preserve">09</w:t>
      </w:r>
      <w:r>
        <w:rPr>
          <w:rFonts w:hint="eastAsia" w:ascii="Times New Roman" w:hAnsi="Times New Roman" w:eastAsia="Times New Roman" w:cs="Times New Roman"/>
          <w:b/>
          <w:bCs/>
          <w:color w:val="auto"/>
          <w:sz w:val="24"/>
          <w:szCs w:val="24"/>
        </w:rPr>
        <w:t xml:space="preserve">时30</w:t>
      </w:r>
      <w:r>
        <w:rPr>
          <w:rFonts w:hint="eastAsia" w:ascii="Times New Roman" w:hAnsi="Times New Roman" w:eastAsia="Times New Roman" w:cs="Times New Roman"/>
          <w:b/>
          <w:bCs/>
          <w:color w:val="auto"/>
          <w:sz w:val="24"/>
          <w:szCs w:val="24"/>
        </w:rPr>
        <w:t xml:space="preserve">分</w:t>
      </w:r>
      <w:r>
        <w:rPr>
          <w:rFonts w:hint="eastAsia" w:ascii="宋体" w:hAnsi="宋体"/>
          <w:bCs/>
          <w:color w:val="auto"/>
          <w:sz w:val="24"/>
          <w:szCs w:val="24"/>
        </w:rPr>
        <w:t xml:space="preserve">（北京时间）。</w:t>
      </w:r>
      <w:r/>
    </w:p>
    <w:p>
      <w:pPr>
        <w:ind w:firstLine="480"/>
        <w:spacing w:line="252" w:lineRule="auto"/>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auto"/>
          <w:sz w:val="24"/>
          <w:szCs w:val="24"/>
        </w:rPr>
      </w:pPr>
      <w:r/>
      <w:bookmarkStart w:id="32" w:name="_Toc38985268"/>
      <w:r/>
      <w:bookmarkStart w:id="33" w:name="_Toc35393795"/>
      <w:r/>
      <w:bookmarkStart w:id="34" w:name="_Toc35393626"/>
      <w:r>
        <w:rPr>
          <w:rFonts w:hint="eastAsia" w:ascii="宋体" w:hAnsi="宋体" w:cs="宋体"/>
          <w:color w:val="auto"/>
          <w:sz w:val="24"/>
          <w:szCs w:val="24"/>
        </w:rPr>
        <w:t xml:space="preserve">公告期限为自本公告发布之日起5个工作日。</w:t>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rPr>
      </w:pPr>
      <w:r/>
      <w:bookmarkStart w:id="35" w:name="_Toc28359008"/>
      <w:r/>
      <w:bookmarkStart w:id="36" w:name="_Toc38985269"/>
      <w:r/>
      <w:bookmarkStart w:id="37" w:name="_Toc28359085"/>
      <w:r/>
      <w:bookmarkStart w:id="38" w:name="_Toc35393627"/>
      <w:r/>
      <w:bookmarkStart w:id="39" w:name="_Toc35393796"/>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"http://www.ccgp-jiangsu.gov.cn/jiangsu/zlxz/ee/ee3a4bc5a3454aa2b0d9312230633ce9.html" </w:instrText>
      </w:r>
      <w:r>
        <w:rPr>
          <w:rFonts w:hint="eastAsia" w:ascii="宋体" w:hAnsi="宋体" w:cs="宋体"/>
          <w:color w:val="auto"/>
          <w:sz w:val="24"/>
          <w:szCs w:val="24"/>
        </w:rPr>
        <w:fldChar w:fldCharType="separate"/>
      </w:r>
      <w:r>
        <w:rPr>
          <w:rStyle w:val="925"/>
          <w:rFonts w:hint="eastAsia" w:ascii="宋体" w:hAnsi="宋体" w:cs="宋体"/>
          <w:color w:val="auto"/>
          <w:sz w:val="24"/>
          <w:szCs w:val="24"/>
        </w:rPr>
        <w:t xml:space="preserve">下载地址</w:t>
      </w:r>
      <w:r>
        <w:rPr>
          <w:rFonts w:hint="eastAsia" w:ascii="宋体" w:hAnsi="宋体" w:cs="宋体"/>
          <w:color w:val="auto"/>
          <w:sz w:val="24"/>
          <w:szCs w:val="24"/>
        </w:rPr>
        <w:fldChar w:fldCharType="end"/>
      </w:r>
      <w:r>
        <w:rPr>
          <w:rFonts w:hint="eastAsia" w:ascii="宋体" w:hAnsi="宋体" w:cs="宋体"/>
          <w:color w:val="auto"/>
          <w:sz w:val="24"/>
          <w:szCs w:val="24"/>
        </w:rPr>
        <w:t xml:space="preserve">（CTRL+鼠标左键）。</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采购人，由采购人负责答复。</w:t>
      </w:r>
      <w:r>
        <w:rPr>
          <w:rFonts w:hint="eastAsia" w:ascii="宋体" w:hAnsi="宋体" w:cs="宋体"/>
          <w:b/>
          <w:bCs/>
          <w:color w:val="auto"/>
          <w:sz w:val="24"/>
          <w:szCs w:val="24"/>
        </w:rPr>
        <w:t xml:space="preserve">对采购过程、采购结果的询问或质疑向交易中心提出，《质疑函》原件</w:t>
      </w:r>
      <w:r>
        <w:rPr>
          <w:rFonts w:hint="eastAsia" w:ascii="宋体" w:hAnsi="宋体" w:cs="宋体"/>
          <w:b/>
          <w:bCs/>
          <w:color w:val="auto"/>
          <w:sz w:val="24"/>
          <w:szCs w:val="24"/>
          <w:lang w:val="zh-CN"/>
        </w:rPr>
        <w:t xml:space="preserve">通过邮寄方式送达</w:t>
      </w:r>
      <w:r>
        <w:rPr>
          <w:rFonts w:hint="eastAsia" w:ascii="宋体" w:hAnsi="宋体" w:cs="宋体"/>
          <w:b/>
          <w:bCs/>
          <w:color w:val="auto"/>
          <w:sz w:val="24"/>
          <w:szCs w:val="24"/>
        </w:rPr>
        <w:t xml:space="preserve">交易中心，由交易中心负责答复。</w:t>
      </w:r>
      <w:r>
        <w:rPr>
          <w:rFonts w:hint="eastAsia" w:ascii="宋体" w:hAnsi="宋体" w:cs="宋体"/>
          <w:b/>
          <w:bCs/>
          <w:color w:val="auto"/>
          <w:sz w:val="24"/>
          <w:szCs w:val="24"/>
        </w:rPr>
      </w:r>
      <w:r/>
    </w:p>
    <w:p>
      <w:pPr>
        <w:pStyle w:val="912"/>
        <w:ind w:firstLine="465"/>
        <w:spacing w:before="120" w:after="120" w:line="252" w:lineRule="auto"/>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称：南京市红十字医院</w:t>
      </w:r>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南京市秦淮区白下路242号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spacing w:line="252" w:lineRule="auto"/>
        <w:rPr>
          <w:rFonts w:hint="eastAsia" w:ascii="宋体" w:hAnsi="宋体" w:eastAsia="宋体"/>
          <w:color w:val="auto"/>
          <w:sz w:val="24"/>
          <w:szCs w:val="24"/>
          <w:lang w:eastAsia="zh-CN"/>
        </w:rPr>
      </w:pPr>
      <w:r>
        <w:rPr>
          <w:rFonts w:hint="eastAsia" w:ascii="宋体" w:hAnsi="宋体"/>
          <w:color w:val="auto"/>
          <w:sz w:val="24"/>
          <w:szCs w:val="24"/>
        </w:rPr>
        <w:t xml:space="preserve">联系人：唐</w:t>
      </w:r>
      <w:r>
        <w:rPr>
          <w:rFonts w:hint="eastAsia" w:ascii="宋体" w:hAnsi="宋体"/>
          <w:color w:val="auto"/>
          <w:sz w:val="24"/>
          <w:szCs w:val="24"/>
          <w:lang w:val="en-US" w:eastAsia="zh-CN"/>
        </w:rPr>
        <w:t xml:space="preserve">科长</w:t>
      </w:r>
      <w:r/>
    </w:p>
    <w:p>
      <w:pPr>
        <w:ind w:firstLine="480"/>
        <w:spacing w:line="252"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联系电话：</w:t>
      </w:r>
      <w:bookmarkStart w:id="40" w:name="_Toc28359009"/>
      <w:r/>
      <w:bookmarkStart w:id="41" w:name="_Toc28359086"/>
      <w:r>
        <w:rPr>
          <w:rFonts w:hint="eastAsia" w:ascii="宋体" w:hAnsi="宋体"/>
          <w:color w:val="auto"/>
          <w:sz w:val="24"/>
          <w:szCs w:val="24"/>
          <w:lang w:val="en-US" w:eastAsia="zh-CN"/>
        </w:rPr>
        <w:t xml:space="preserve">025-84478516</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2.交易中心</w:t>
      </w:r>
      <w:bookmarkEnd w:id="40"/>
      <w:r/>
      <w:bookmarkEnd w:id="41"/>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rPr>
        <w:t xml:space="preserve">南京市建邺区江东中路265号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孙先生</w:t>
      </w:r>
      <w:r/>
    </w:p>
    <w:p>
      <w:pPr>
        <w:ind w:firstLine="480"/>
        <w:spacing w:line="252" w:lineRule="auto"/>
        <w:rPr>
          <w:color w:val="auto"/>
        </w:rPr>
      </w:pPr>
      <w:r>
        <w:rPr>
          <w:rFonts w:hint="eastAsia" w:ascii="宋体" w:hAnsi="宋体"/>
          <w:color w:val="auto"/>
          <w:sz w:val="24"/>
          <w:szCs w:val="24"/>
        </w:rPr>
        <w:t xml:space="preserve">联系电话：</w:t>
      </w:r>
      <w:r>
        <w:rPr>
          <w:rFonts w:hint="eastAsia" w:ascii="宋体" w:hAnsi="宋体"/>
          <w:color w:val="auto"/>
          <w:sz w:val="24"/>
          <w:szCs w:val="24"/>
        </w:rPr>
        <w:t xml:space="preserve">025-68505990</w:t>
      </w:r>
      <w:r/>
    </w:p>
    <w:p>
      <w:pPr>
        <w:pStyle w:val="924"/>
        <w:rPr>
          <w:rFonts w:hint="eastAsia"/>
          <w:color w:val="auto"/>
        </w:rPr>
      </w:pPr>
      <w:r>
        <w:rPr>
          <w:rFonts w:hint="eastAsia"/>
          <w:color w:val="auto"/>
        </w:rPr>
      </w:r>
      <w:r/>
    </w:p>
    <w:p>
      <w:pPr>
        <w:rPr>
          <w:rFonts w:hint="eastAsia"/>
          <w:color w:val="auto"/>
        </w:rPr>
      </w:pPr>
      <w:r>
        <w:rPr>
          <w:rFonts w:hint="eastAsia"/>
          <w:color w:val="auto"/>
        </w:rPr>
      </w:r>
      <w:r/>
    </w:p>
    <w:p>
      <w:pPr>
        <w:pStyle w:val="926"/>
        <w:rPr>
          <w:rFonts w:hint="eastAsia"/>
          <w:color w:val="auto"/>
        </w:rPr>
      </w:pPr>
      <w:r>
        <w:rPr>
          <w:rFonts w:hint="eastAsia"/>
          <w:color w:val="auto"/>
        </w:rPr>
      </w:r>
      <w:r/>
    </w:p>
    <w:p>
      <w:pPr>
        <w:pStyle w:val="926"/>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bookmarkStart w:id="42" w:name="_Toc120614211"/>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auto"/>
          <w:sz w:val="36"/>
          <w:szCs w:val="36"/>
          <w:lang w:val="en-US"/>
        </w:rPr>
        <w:t xml:space="preserve">投标人须知</w:t>
      </w:r>
      <w:bookmarkEnd w:id="43"/>
      <w:r/>
      <w:bookmarkEnd w:id="44"/>
      <w:r/>
      <w:bookmarkEnd w:id="45"/>
      <w:r/>
      <w:bookmarkEnd w:id="46"/>
      <w:r/>
      <w:r/>
    </w:p>
    <w:p>
      <w:pPr>
        <w:pStyle w:val="912"/>
        <w:ind w:firstLine="465"/>
        <w:spacing w:before="120" w:after="120"/>
        <w:rPr>
          <w:rFonts w:hint="eastAsia" w:ascii="方正黑体_GBK" w:hAnsi="方正黑体_GBK" w:eastAsia="方正黑体_GBK" w:cs="方正黑体_GBK"/>
          <w:color w:val="auto"/>
        </w:rPr>
      </w:pPr>
      <w:r/>
      <w:bookmarkStart w:id="47" w:name="_Toc513029203"/>
      <w:r/>
      <w:bookmarkStart w:id="48" w:name="_Toc20823275"/>
      <w:r/>
      <w:bookmarkStart w:id="49" w:name="_Toc16938519"/>
      <w:r/>
      <w:bookmarkStart w:id="50" w:name="_Toc120614214"/>
      <w:r/>
      <w:bookmarkStart w:id="51" w:name="_Toc120614221"/>
      <w:r/>
      <w:bookmarkStart w:id="52" w:name="_Toc16938558"/>
      <w:r/>
      <w:bookmarkStart w:id="53" w:name="_Toc20823314"/>
      <w:r/>
      <w:bookmarkStart w:id="54" w:name="_Toc513029242"/>
      <w:r/>
      <w:bookmarkStart w:id="55" w:name="_Toc479757207"/>
      <w:r>
        <w:rPr>
          <w:rFonts w:hint="eastAsia" w:ascii="方正黑体_GBK" w:hAnsi="方正黑体_GBK" w:eastAsia="方正黑体_GBK" w:cs="方正黑体_GBK"/>
          <w:color w:val="auto"/>
        </w:rPr>
        <w:t xml:space="preserve">一、总则</w:t>
      </w:r>
      <w:bookmarkEnd w:id="47"/>
      <w:r/>
      <w:bookmarkEnd w:id="48"/>
      <w:r/>
      <w:bookmarkEnd w:id="49"/>
      <w:r/>
      <w:bookmarkEnd w:id="50"/>
      <w:r/>
      <w:r/>
    </w:p>
    <w:p>
      <w:pPr>
        <w:pStyle w:val="913"/>
        <w:ind w:firstLine="422"/>
        <w:spacing w:before="0" w:after="0"/>
        <w:rPr>
          <w:rFonts w:hint="eastAsia" w:ascii="方正楷体_GBK" w:hAnsi="方正楷体_GBK" w:eastAsia="方正楷体_GBK" w:cs="方正楷体_GBK"/>
          <w:color w:val="auto"/>
          <w:sz w:val="28"/>
          <w:szCs w:val="28"/>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color w:val="auto"/>
          <w:sz w:val="28"/>
          <w:szCs w:val="28"/>
        </w:rPr>
        <w:t xml:space="preserve">1</w:t>
      </w:r>
      <w:bookmarkEnd w:id="57"/>
      <w:r>
        <w:rPr>
          <w:rFonts w:hint="eastAsia" w:ascii="方正楷体_GBK" w:hAnsi="方正楷体_GBK" w:eastAsia="方正楷体_GBK" w:cs="方正楷体_GBK"/>
          <w:color w:val="auto"/>
          <w:sz w:val="28"/>
          <w:szCs w:val="28"/>
        </w:rPr>
        <w:t xml:space="preserve">.招标方式</w:t>
      </w:r>
      <w:bookmarkEnd w:id="58"/>
      <w:r/>
      <w:bookmarkEnd w:id="59"/>
      <w:r/>
      <w:bookmarkEnd w:id="60"/>
      <w:r/>
      <w:r/>
    </w:p>
    <w:p>
      <w:pPr>
        <w:ind w:firstLine="420"/>
        <w:rPr>
          <w:rFonts w:hint="eastAsia" w:ascii="宋体" w:hAnsi="宋体"/>
          <w:color w:val="auto"/>
          <w:sz w:val="24"/>
        </w:rPr>
      </w:pPr>
      <w:r>
        <w:rPr>
          <w:rFonts w:hint="eastAsia" w:ascii="宋体" w:hAnsi="宋体"/>
          <w:color w:val="auto"/>
          <w:sz w:val="24"/>
        </w:rPr>
        <w:t xml:space="preserve">1.1 本次招标采取公开招标方式，本文件仅适用于招标公告中所述项目。</w:t>
      </w:r>
      <w:r/>
    </w:p>
    <w:p>
      <w:pPr>
        <w:pStyle w:val="913"/>
        <w:ind w:firstLine="422"/>
        <w:spacing w:before="0" w:after="0"/>
        <w:rPr>
          <w:rFonts w:hint="eastAsia" w:ascii="方正楷体_GBK" w:hAnsi="方正楷体_GBK" w:eastAsia="方正楷体_GBK" w:cs="方正楷体_GBK"/>
          <w:color w:val="auto"/>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color w:val="auto"/>
          <w:sz w:val="28"/>
          <w:szCs w:val="28"/>
        </w:rPr>
        <w:t xml:space="preserve">2.合格的投标人</w:t>
      </w:r>
      <w:bookmarkEnd w:id="61"/>
      <w:r/>
      <w:bookmarkEnd w:id="62"/>
      <w:r/>
      <w:bookmarkEnd w:id="63"/>
      <w:r/>
      <w:r/>
    </w:p>
    <w:p>
      <w:pPr>
        <w:ind w:firstLine="420"/>
        <w:rPr>
          <w:rFonts w:hint="eastAsia" w:ascii="宋体" w:hAnsi="宋体"/>
          <w:color w:val="auto"/>
          <w:sz w:val="24"/>
        </w:rPr>
      </w:pPr>
      <w:r>
        <w:rPr>
          <w:rFonts w:hint="eastAsia" w:ascii="宋体" w:hAnsi="宋体"/>
          <w:color w:val="auto"/>
          <w:sz w:val="24"/>
        </w:rPr>
        <w:t xml:space="preserve">2.1 满足招标公告对供应商资格要求的规定。</w:t>
      </w:r>
      <w:r/>
    </w:p>
    <w:p>
      <w:pPr>
        <w:ind w:firstLine="420"/>
        <w:rPr>
          <w:rFonts w:hint="eastAsia" w:ascii="宋体" w:hAnsi="宋体"/>
          <w:color w:val="auto"/>
          <w:sz w:val="24"/>
        </w:rPr>
      </w:pPr>
      <w:r>
        <w:rPr>
          <w:rFonts w:hint="eastAsia" w:ascii="宋体" w:hAnsi="宋体"/>
          <w:color w:val="auto"/>
          <w:sz w:val="24"/>
        </w:rPr>
        <w:t xml:space="preserve">2.2 满足招标文件规定的实质性要求和条件。</w:t>
      </w:r>
      <w:r/>
    </w:p>
    <w:p>
      <w:pPr>
        <w:pStyle w:val="913"/>
        <w:ind w:firstLine="422"/>
        <w:spacing w:before="0" w:after="0"/>
        <w:rPr>
          <w:rFonts w:hint="eastAsia" w:ascii="方正楷体_GBK" w:hAnsi="方正楷体_GBK" w:eastAsia="方正楷体_GBK" w:cs="方正楷体_GBK"/>
          <w:color w:val="auto"/>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color w:val="auto"/>
          <w:sz w:val="28"/>
          <w:szCs w:val="28"/>
        </w:rPr>
        <w:t xml:space="preserve">3.适用法律</w:t>
      </w:r>
      <w:bookmarkEnd w:id="64"/>
      <w:r/>
      <w:bookmarkEnd w:id="65"/>
      <w:r/>
      <w:bookmarkEnd w:id="66"/>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pStyle w:val="913"/>
        <w:ind w:firstLine="422"/>
        <w:spacing w:before="0" w:after="0"/>
        <w:rPr>
          <w:rFonts w:hint="eastAsia" w:ascii="方正楷体_GBK" w:hAnsi="方正楷体_GBK" w:eastAsia="方正楷体_GBK" w:cs="方正楷体_GBK"/>
          <w:color w:val="auto"/>
          <w:sz w:val="28"/>
          <w:szCs w:val="28"/>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color w:val="auto"/>
          <w:sz w:val="28"/>
          <w:szCs w:val="28"/>
        </w:rPr>
        <w:t xml:space="preserve">4.投标费用</w:t>
      </w:r>
      <w:bookmarkEnd w:id="67"/>
      <w:r/>
      <w:bookmarkEnd w:id="68"/>
      <w:r/>
      <w:bookmarkEnd w:id="69"/>
      <w:r/>
      <w:bookmarkEnd w:id="70"/>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auto"/>
          <w:sz w:val="24"/>
        </w:rPr>
      </w:pPr>
      <w:r>
        <w:rPr>
          <w:rFonts w:hint="eastAsia" w:ascii="宋体" w:hAnsi="宋体"/>
          <w:color w:val="auto"/>
          <w:sz w:val="24"/>
        </w:rPr>
        <w:t xml:space="preserve">4.2 本次招标交易中心和采购人不收取标书工本费与中标服务费。</w:t>
      </w:r>
      <w:r/>
    </w:p>
    <w:p>
      <w:pPr>
        <w:pStyle w:val="913"/>
        <w:ind w:firstLine="422"/>
        <w:spacing w:before="0" w:after="0"/>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5.招标文件的约束力</w:t>
      </w:r>
      <w:r/>
    </w:p>
    <w:p>
      <w:pPr>
        <w:ind w:firstLine="420"/>
        <w:rPr>
          <w:rFonts w:hint="eastAsia" w:ascii="宋体" w:hAnsi="宋体"/>
          <w:color w:val="auto"/>
          <w:sz w:val="24"/>
        </w:rPr>
      </w:pPr>
      <w:r>
        <w:rPr>
          <w:rFonts w:hint="eastAsia" w:ascii="宋体" w:hAnsi="宋体"/>
          <w:color w:val="auto"/>
          <w:sz w:val="24"/>
        </w:rPr>
        <w:t xml:space="preserve">5.1 投标人一旦参加本项目采购活动，即被认为接受了本文件的规定和约束。</w:t>
      </w:r>
      <w:r/>
    </w:p>
    <w:p>
      <w:pPr>
        <w:pStyle w:val="912"/>
        <w:ind w:firstLine="465"/>
        <w:spacing w:before="120" w:after="120"/>
        <w:rPr>
          <w:rFonts w:hint="eastAsia" w:ascii="方正黑体_GBK" w:hAnsi="方正黑体_GBK" w:eastAsia="方正黑体_GBK" w:cs="方正黑体_GBK"/>
          <w:color w:val="auto"/>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color w:val="auto"/>
        </w:rPr>
        <w:t xml:space="preserve">二、招标文件</w:t>
      </w:r>
      <w:bookmarkEnd w:id="71"/>
      <w:r/>
      <w:bookmarkEnd w:id="72"/>
      <w:r/>
      <w:bookmarkEnd w:id="73"/>
      <w:r/>
      <w:bookmarkEnd w:id="74"/>
      <w:r/>
      <w:r/>
    </w:p>
    <w:p>
      <w:pPr>
        <w:pStyle w:val="913"/>
        <w:ind w:firstLine="422"/>
        <w:spacing w:before="0" w:after="0"/>
        <w:rPr>
          <w:rFonts w:hint="eastAsia" w:ascii="方正楷体_GBK" w:hAnsi="方正楷体_GBK" w:eastAsia="方正楷体_GBK" w:cs="方正楷体_GBK"/>
          <w:color w:val="auto"/>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color w:val="auto"/>
          <w:sz w:val="28"/>
          <w:szCs w:val="28"/>
        </w:rPr>
        <w:t xml:space="preserve">6.招标文件构成</w:t>
      </w:r>
      <w:bookmarkEnd w:id="75"/>
      <w:r/>
      <w:bookmarkEnd w:id="76"/>
      <w:r/>
      <w:bookmarkEnd w:id="77"/>
      <w:r/>
      <w:r/>
    </w:p>
    <w:p>
      <w:pPr>
        <w:ind w:firstLine="420"/>
        <w:rPr>
          <w:rFonts w:hint="eastAsia" w:ascii="宋体" w:hAnsi="宋体"/>
          <w:color w:val="auto"/>
          <w:sz w:val="24"/>
        </w:rPr>
      </w:pPr>
      <w:r>
        <w:rPr>
          <w:rFonts w:hint="eastAsia" w:ascii="宋体" w:hAnsi="宋体"/>
          <w:color w:val="auto"/>
          <w:sz w:val="24"/>
        </w:rPr>
        <w:t xml:space="preserve">6.1 招标文件由以下部分组成：</w:t>
      </w:r>
      <w:r/>
    </w:p>
    <w:p>
      <w:pPr>
        <w:ind w:firstLine="420"/>
        <w:rPr>
          <w:rFonts w:hint="eastAsia" w:ascii="宋体" w:hAnsi="宋体"/>
          <w:color w:val="auto"/>
          <w:sz w:val="24"/>
        </w:rPr>
      </w:pPr>
      <w:r>
        <w:rPr>
          <w:rFonts w:hint="eastAsia" w:ascii="宋体" w:hAnsi="宋体"/>
          <w:color w:val="auto"/>
          <w:sz w:val="24"/>
        </w:rPr>
        <w:t xml:space="preserve">（1）投标邀请</w:t>
      </w:r>
      <w:r/>
    </w:p>
    <w:p>
      <w:pPr>
        <w:ind w:firstLine="420"/>
        <w:rPr>
          <w:rFonts w:hint="eastAsia" w:ascii="宋体" w:hAnsi="宋体"/>
          <w:color w:val="auto"/>
          <w:sz w:val="24"/>
        </w:rPr>
      </w:pPr>
      <w:r>
        <w:rPr>
          <w:rFonts w:hint="eastAsia" w:ascii="宋体" w:hAnsi="宋体"/>
          <w:color w:val="auto"/>
          <w:sz w:val="24"/>
        </w:rPr>
        <w:t xml:space="preserve">（2）投标人须知</w:t>
      </w:r>
      <w:r/>
    </w:p>
    <w:p>
      <w:pPr>
        <w:ind w:firstLine="420"/>
        <w:rPr>
          <w:rFonts w:hint="eastAsia" w:ascii="宋体" w:hAnsi="宋体"/>
          <w:color w:val="auto"/>
          <w:sz w:val="24"/>
        </w:rPr>
      </w:pPr>
      <w:r>
        <w:rPr>
          <w:rFonts w:hint="eastAsia" w:ascii="宋体" w:hAnsi="宋体"/>
          <w:color w:val="auto"/>
          <w:sz w:val="24"/>
        </w:rPr>
        <w:t xml:space="preserve">（3）合同文本</w:t>
      </w:r>
      <w:r/>
    </w:p>
    <w:p>
      <w:pPr>
        <w:ind w:firstLine="420"/>
        <w:rPr>
          <w:rFonts w:hint="eastAsia" w:ascii="宋体" w:hAnsi="宋体"/>
          <w:color w:val="auto"/>
          <w:sz w:val="24"/>
        </w:rPr>
      </w:pPr>
      <w:r>
        <w:rPr>
          <w:rFonts w:hint="eastAsia" w:ascii="宋体" w:hAnsi="宋体"/>
          <w:color w:val="auto"/>
          <w:sz w:val="24"/>
        </w:rPr>
        <w:t xml:space="preserve">（4）采购需求</w:t>
      </w:r>
      <w:r/>
    </w:p>
    <w:p>
      <w:pPr>
        <w:ind w:firstLine="420"/>
        <w:rPr>
          <w:rFonts w:hint="eastAsia" w:ascii="宋体" w:hAnsi="宋体"/>
          <w:color w:val="auto"/>
          <w:sz w:val="24"/>
        </w:rPr>
      </w:pPr>
      <w:r>
        <w:rPr>
          <w:rFonts w:hint="eastAsia" w:ascii="宋体" w:hAnsi="宋体"/>
          <w:color w:val="auto"/>
          <w:sz w:val="24"/>
        </w:rPr>
        <w:t xml:space="preserve">（5）评标方法与评标标准</w:t>
      </w:r>
      <w:r/>
    </w:p>
    <w:p>
      <w:pPr>
        <w:ind w:firstLine="420"/>
        <w:rPr>
          <w:rFonts w:hint="eastAsia" w:ascii="宋体" w:hAnsi="宋体"/>
          <w:color w:val="auto"/>
          <w:sz w:val="24"/>
        </w:rPr>
      </w:pPr>
      <w:r>
        <w:rPr>
          <w:rFonts w:hint="eastAsia" w:ascii="宋体" w:hAnsi="宋体"/>
          <w:color w:val="auto"/>
          <w:sz w:val="24"/>
        </w:rPr>
        <w:t xml:space="preserve">（6）投标文件格式</w:t>
      </w:r>
      <w:r/>
    </w:p>
    <w:p>
      <w:pPr>
        <w:ind w:firstLine="420"/>
        <w:rPr>
          <w:rFonts w:hint="eastAsia" w:ascii="宋体" w:hAnsi="宋体"/>
          <w:color w:val="auto"/>
          <w:sz w:val="24"/>
        </w:rPr>
      </w:pPr>
      <w:r>
        <w:rPr>
          <w:rFonts w:hint="eastAsia" w:ascii="宋体" w:hAnsi="宋体"/>
          <w:color w:val="auto"/>
          <w:sz w:val="24"/>
        </w:rPr>
        <w:t xml:space="preserve">投标人应仔细检查招标文件是否齐全，如有缺漏请立即与交易中心联系。</w:t>
      </w:r>
      <w:r/>
    </w:p>
    <w:p>
      <w:pPr>
        <w:ind w:firstLine="420"/>
        <w:rPr>
          <w:rFonts w:hint="eastAsia" w:ascii="宋体" w:hAnsi="宋体"/>
          <w:color w:val="auto"/>
          <w:sz w:val="24"/>
        </w:rPr>
      </w:pPr>
      <w:r>
        <w:rPr>
          <w:rFonts w:hint="eastAsia" w:ascii="宋体" w:hAnsi="宋体"/>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422"/>
        <w:spacing w:before="0" w:after="0"/>
        <w:rPr>
          <w:rFonts w:hint="eastAsia" w:ascii="方正楷体_GBK" w:hAnsi="方正楷体_GBK" w:eastAsia="方正楷体_GBK" w:cs="方正楷体_GBK"/>
          <w:color w:val="auto"/>
          <w:sz w:val="28"/>
          <w:szCs w:val="28"/>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color w:val="auto"/>
          <w:sz w:val="28"/>
          <w:szCs w:val="28"/>
        </w:rPr>
        <w:t xml:space="preserve">7.招标文件的澄清</w:t>
      </w:r>
      <w:bookmarkEnd w:id="78"/>
      <w:r/>
      <w:bookmarkEnd w:id="79"/>
      <w:r/>
      <w:bookmarkEnd w:id="80"/>
      <w:r/>
      <w:bookmarkEnd w:id="81"/>
      <w:r/>
      <w:r/>
    </w:p>
    <w:p>
      <w:pPr>
        <w:ind w:firstLine="420"/>
        <w:rPr>
          <w:rFonts w:hint="eastAsia" w:ascii="宋体" w:hAnsi="宋体"/>
          <w:color w:val="auto"/>
          <w:sz w:val="24"/>
        </w:rPr>
      </w:pPr>
      <w:r>
        <w:rPr>
          <w:rFonts w:hint="eastAsia" w:ascii="宋体" w:hAnsi="宋体"/>
          <w:color w:val="auto"/>
          <w:sz w:val="24"/>
        </w:rPr>
        <w:t xml:space="preserve">7.1 任何要求对招标文件进行澄清的投标人，应在投标截止期十日前按招标公告中的通讯地址，以书面形式通知交易中心。</w:t>
      </w:r>
      <w:r/>
    </w:p>
    <w:p>
      <w:pPr>
        <w:pStyle w:val="913"/>
        <w:ind w:firstLine="422"/>
        <w:spacing w:before="0" w:after="0"/>
        <w:rPr>
          <w:rFonts w:hint="eastAsia" w:ascii="方正楷体_GBK" w:hAnsi="方正楷体_GBK" w:eastAsia="方正楷体_GBK" w:cs="方正楷体_GBK"/>
          <w:color w:val="auto"/>
          <w:sz w:val="28"/>
          <w:szCs w:val="28"/>
        </w:rPr>
      </w:pPr>
      <w:r/>
      <w:bookmarkStart w:id="82" w:name="_Toc462564071"/>
      <w:r/>
      <w:bookmarkStart w:id="83" w:name="_Toc20823284"/>
      <w:r/>
      <w:bookmarkStart w:id="84" w:name="_Toc16938528"/>
      <w:r/>
      <w:bookmarkStart w:id="85" w:name="_Toc513029212"/>
      <w:r>
        <w:rPr>
          <w:rFonts w:hint="eastAsia" w:ascii="方正楷体_GBK" w:hAnsi="方正楷体_GBK" w:eastAsia="方正楷体_GBK" w:cs="方正楷体_GBK"/>
          <w:color w:val="auto"/>
          <w:sz w:val="28"/>
          <w:szCs w:val="28"/>
        </w:rPr>
        <w:t xml:space="preserve">8.招标文件的修改</w:t>
      </w:r>
      <w:bookmarkEnd w:id="82"/>
      <w:r/>
      <w:bookmarkEnd w:id="83"/>
      <w:r/>
      <w:bookmarkEnd w:id="84"/>
      <w:r/>
      <w:bookmarkEnd w:id="85"/>
      <w:r/>
      <w:r/>
    </w:p>
    <w:p>
      <w:pPr>
        <w:ind w:firstLine="420"/>
        <w:rPr>
          <w:rFonts w:hint="eastAsia" w:ascii="宋体" w:hAnsi="宋体"/>
          <w:color w:val="auto"/>
          <w:sz w:val="24"/>
        </w:rPr>
      </w:pPr>
      <w:r/>
      <w:bookmarkStart w:id="86" w:name="_Toc462564072"/>
      <w:r/>
      <w:bookmarkStart w:id="87" w:name="_Toc120614216"/>
      <w:r/>
      <w:bookmarkStart w:id="88" w:name="_Toc513029213"/>
      <w:r/>
      <w:bookmarkStart w:id="89" w:name="_Toc16938529"/>
      <w:r/>
      <w:bookmarkStart w:id="90" w:name="_Toc20823285"/>
      <w:r>
        <w:rPr>
          <w:rFonts w:hint="eastAsia" w:ascii="宋体" w:hAnsi="宋体"/>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rPr>
      </w:pPr>
      <w:r>
        <w:rPr>
          <w:rFonts w:hint="eastAsia" w:ascii="宋体" w:hAnsi="宋体"/>
          <w:color w:val="auto"/>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rPr>
      </w:pPr>
      <w:r>
        <w:rPr>
          <w:rFonts w:hint="eastAsia" w:ascii="宋体" w:hAnsi="宋体"/>
          <w:color w:val="auto"/>
          <w:sz w:val="24"/>
        </w:rPr>
        <w:t xml:space="preserve">8.3 交易中心有权按照法定的要求推迟投标截止日期和开标日期，并在原公告媒体发布更正公告。</w:t>
      </w:r>
      <w:r/>
    </w:p>
    <w:p>
      <w:pPr>
        <w:pStyle w:val="912"/>
        <w:ind w:firstLine="465"/>
        <w:spacing w:before="120" w:after="120"/>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三、投标文件的编制</w:t>
      </w:r>
      <w:bookmarkEnd w:id="86"/>
      <w:r/>
      <w:bookmarkEnd w:id="87"/>
      <w:r/>
      <w:bookmarkEnd w:id="88"/>
      <w:r/>
      <w:bookmarkEnd w:id="89"/>
      <w:r/>
      <w:bookmarkEnd w:id="90"/>
      <w:r/>
      <w:r/>
    </w:p>
    <w:p>
      <w:pPr>
        <w:pStyle w:val="913"/>
        <w:ind w:firstLine="422"/>
        <w:spacing w:before="0" w:after="0"/>
        <w:rPr>
          <w:rFonts w:hint="eastAsia" w:ascii="方正楷体_GBK" w:hAnsi="方正楷体_GBK" w:eastAsia="方正楷体_GBK" w:cs="方正楷体_GBK"/>
          <w:color w:val="auto"/>
          <w:sz w:val="28"/>
          <w:szCs w:val="28"/>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color w:val="auto"/>
          <w:sz w:val="28"/>
          <w:szCs w:val="28"/>
        </w:rPr>
        <w:t xml:space="preserve">9.投标文件的语言及度量衡单位</w:t>
      </w:r>
      <w:bookmarkEnd w:id="91"/>
      <w:r/>
      <w:bookmarkEnd w:id="92"/>
      <w:r/>
      <w:bookmarkEnd w:id="93"/>
      <w:r/>
      <w:bookmarkEnd w:id="94"/>
      <w:r/>
      <w:r/>
    </w:p>
    <w:p>
      <w:pPr>
        <w:ind w:firstLine="420"/>
        <w:rPr>
          <w:rFonts w:hint="eastAsia" w:ascii="宋体" w:hAnsi="宋体"/>
          <w:color w:val="auto"/>
          <w:sz w:val="24"/>
        </w:rPr>
      </w:pPr>
      <w:r>
        <w:rPr>
          <w:rFonts w:hint="eastAsia" w:ascii="宋体" w:hAnsi="宋体"/>
          <w:color w:val="auto"/>
          <w:sz w:val="24"/>
        </w:rPr>
        <w:t xml:space="preserve">9.1 投标人提交的投标文件以及投标人与交易中心就有关投标的所有来往通知、函件和文件均应使用简体中文。</w:t>
      </w:r>
      <w:r/>
    </w:p>
    <w:p>
      <w:pPr>
        <w:ind w:firstLine="420"/>
        <w:rPr>
          <w:rFonts w:hint="eastAsia" w:ascii="宋体" w:hAnsi="宋体"/>
          <w:color w:val="auto"/>
          <w:sz w:val="24"/>
          <w:szCs w:val="22"/>
        </w:rPr>
      </w:pPr>
      <w:r>
        <w:rPr>
          <w:rFonts w:hint="eastAsia" w:ascii="宋体" w:hAnsi="宋体"/>
          <w:color w:val="auto"/>
          <w:sz w:val="24"/>
          <w:szCs w:val="22"/>
        </w:rPr>
        <w:t xml:space="preserve">9.2 除技术性能另有规定外，投标文件所使用的度量衡单位，均须采用国家法定计量单位。</w:t>
      </w:r>
      <w:r/>
    </w:p>
    <w:p>
      <w:pPr>
        <w:pStyle w:val="913"/>
        <w:ind w:firstLine="422"/>
        <w:spacing w:before="0" w:after="0"/>
        <w:rPr>
          <w:rFonts w:hint="eastAsia" w:ascii="方正楷体_GBK" w:hAnsi="方正楷体_GBK" w:eastAsia="方正楷体_GBK" w:cs="方正楷体_GBK"/>
          <w:color w:val="auto"/>
          <w:sz w:val="28"/>
          <w:szCs w:val="28"/>
        </w:rPr>
      </w:pPr>
      <w:r/>
      <w:bookmarkStart w:id="95" w:name="_Toc20823287"/>
      <w:r/>
      <w:bookmarkStart w:id="96" w:name="_Toc16938531"/>
      <w:r/>
      <w:bookmarkStart w:id="97" w:name="_Toc513029215"/>
      <w:r/>
      <w:bookmarkStart w:id="98" w:name="_Toc462564074"/>
      <w:r>
        <w:rPr>
          <w:rFonts w:hint="eastAsia" w:ascii="方正楷体_GBK" w:hAnsi="方正楷体_GBK" w:eastAsia="方正楷体_GBK" w:cs="方正楷体_GBK"/>
          <w:color w:val="auto"/>
          <w:sz w:val="28"/>
          <w:szCs w:val="28"/>
        </w:rPr>
        <w:t xml:space="preserve">10.投标文件构成</w:t>
      </w:r>
      <w:bookmarkEnd w:id="95"/>
      <w:r/>
      <w:bookmarkEnd w:id="96"/>
      <w:r/>
      <w:bookmarkEnd w:id="97"/>
      <w:r/>
      <w:bookmarkEnd w:id="98"/>
      <w:r/>
      <w:r/>
    </w:p>
    <w:p>
      <w:pPr>
        <w:ind w:firstLine="420"/>
        <w:rPr>
          <w:rFonts w:hint="eastAsia" w:ascii="宋体" w:hAnsi="宋体"/>
          <w:color w:val="auto"/>
          <w:sz w:val="24"/>
        </w:rPr>
      </w:pPr>
      <w:r>
        <w:rPr>
          <w:rFonts w:hint="eastAsia" w:ascii="宋体" w:hAnsi="宋体"/>
          <w:color w:val="auto"/>
          <w:sz w:val="24"/>
        </w:rPr>
        <w:t xml:space="preserve">10.1 投标人编写的投标文件应包括资格证明文件、符合性证明文件、投标报价明细表、响应及偏离表、其他证明文件、投标函、开标一览表等部分。</w:t>
      </w:r>
      <w:r/>
    </w:p>
    <w:p>
      <w:pPr>
        <w:ind w:firstLine="420"/>
        <w:rPr>
          <w:rFonts w:hint="eastAsia" w:ascii="宋体" w:hAnsi="宋体"/>
          <w:color w:val="auto"/>
          <w:sz w:val="24"/>
        </w:rPr>
      </w:pPr>
      <w:r>
        <w:rPr>
          <w:rFonts w:hint="eastAsia" w:ascii="宋体" w:hAnsi="宋体"/>
          <w:color w:val="auto"/>
          <w:sz w:val="24"/>
        </w:rPr>
        <w:t xml:space="preserve">10.2 如标书制作工具中格式和内容与“江苏政府采购网”发布的招标文件不一致，以“江苏政府采购网”发布的招标文件为准。</w:t>
      </w:r>
      <w:r/>
    </w:p>
    <w:p>
      <w:pPr>
        <w:pStyle w:val="913"/>
        <w:ind w:firstLine="422"/>
        <w:spacing w:before="0" w:after="0"/>
        <w:rPr>
          <w:rFonts w:hint="eastAsia" w:ascii="方正楷体_GBK" w:hAnsi="方正楷体_GBK" w:eastAsia="方正楷体_GBK" w:cs="方正楷体_GBK"/>
          <w:color w:val="auto"/>
          <w:sz w:val="28"/>
          <w:szCs w:val="28"/>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14577357"/>
      <w:r/>
      <w:bookmarkStart w:id="104" w:name="_Toc49090509"/>
      <w:r/>
      <w:bookmarkStart w:id="105" w:name="_Toc49090507"/>
      <w:r/>
      <w:bookmarkStart w:id="106" w:name="_Toc513029216"/>
      <w:r/>
      <w:bookmarkStart w:id="107" w:name="_Toc14577354"/>
      <w:r>
        <w:rPr>
          <w:rFonts w:hint="eastAsia" w:ascii="方正楷体_GBK" w:hAnsi="方正楷体_GBK" w:eastAsia="方正楷体_GBK" w:cs="方正楷体_GBK"/>
          <w:color w:val="auto"/>
          <w:sz w:val="28"/>
          <w:szCs w:val="28"/>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auto"/>
          <w:sz w:val="24"/>
        </w:rPr>
      </w:pPr>
      <w:r/>
      <w:bookmarkStart w:id="108" w:name="_Toc14577355"/>
      <w:r/>
      <w:bookmarkStart w:id="109" w:name="_Toc49090508"/>
      <w:r>
        <w:rPr>
          <w:rFonts w:hint="eastAsia" w:ascii="宋体" w:hAnsi="宋体"/>
          <w:color w:val="auto"/>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rPr>
      </w:pPr>
      <w:r>
        <w:rPr>
          <w:rFonts w:hint="eastAsia" w:ascii="宋体" w:hAnsi="宋体"/>
          <w:color w:val="auto"/>
          <w:sz w:val="24"/>
        </w:rPr>
        <w:t xml:space="preserve">11.2 招标文件对证明文件无明确形式要求的，证明文件可以以文字资料、图纸和数据等形式提交。</w:t>
      </w:r>
      <w:r/>
    </w:p>
    <w:p>
      <w:pPr>
        <w:pStyle w:val="913"/>
        <w:ind w:firstLine="422"/>
        <w:spacing w:before="0" w:after="0"/>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12</w:t>
      </w:r>
      <w:bookmarkEnd w:id="108"/>
      <w:r/>
      <w:bookmarkEnd w:id="109"/>
      <w:r>
        <w:rPr>
          <w:rFonts w:hint="eastAsia" w:ascii="方正楷体_GBK" w:hAnsi="方正楷体_GBK" w:eastAsia="方正楷体_GBK" w:cs="方正楷体_GBK"/>
          <w:color w:val="auto"/>
          <w:sz w:val="28"/>
          <w:szCs w:val="28"/>
        </w:rPr>
        <w:t xml:space="preserve">.投标报价明细表</w:t>
      </w:r>
      <w:r/>
    </w:p>
    <w:p>
      <w:pPr>
        <w:ind w:firstLine="420"/>
        <w:rPr>
          <w:rFonts w:hint="eastAsia" w:ascii="宋体" w:hAnsi="宋体"/>
          <w:color w:val="auto"/>
          <w:sz w:val="24"/>
        </w:rPr>
      </w:pPr>
      <w:r>
        <w:rPr>
          <w:rFonts w:hint="eastAsia" w:ascii="宋体" w:hAnsi="宋体"/>
          <w:color w:val="auto"/>
          <w:sz w:val="24"/>
        </w:rPr>
        <w:t xml:space="preserve">12.1 投</w:t>
      </w:r>
      <w:bookmarkStart w:id="110" w:name="_Hlt26954840"/>
      <w:r/>
      <w:bookmarkEnd w:id="110"/>
      <w:r>
        <w:rPr>
          <w:rFonts w:hint="eastAsia" w:ascii="宋体" w:hAnsi="宋体"/>
          <w:color w:val="auto"/>
          <w:sz w:val="24"/>
        </w:rPr>
        <w:t xml:space="preserve">标人应按照招标文件规定格式填报</w:t>
      </w:r>
      <w:bookmarkStart w:id="111" w:name="_Hlt26670399"/>
      <w:r/>
      <w:bookmarkEnd w:id="111"/>
      <w:r>
        <w:rPr>
          <w:rFonts w:hint="eastAsia" w:ascii="宋体" w:hAnsi="宋体"/>
          <w:color w:val="auto"/>
          <w:sz w:val="24"/>
        </w:rPr>
        <w:t xml:space="preserve">投标报价明细表。</w:t>
      </w:r>
      <w:r/>
    </w:p>
    <w:p>
      <w:pPr>
        <w:ind w:firstLine="420"/>
        <w:rPr>
          <w:rFonts w:hint="eastAsia" w:ascii="宋体" w:hAnsi="宋体"/>
          <w:color w:val="auto"/>
          <w:sz w:val="24"/>
        </w:rPr>
      </w:pPr>
      <w:r>
        <w:rPr>
          <w:rFonts w:hint="eastAsia" w:ascii="宋体" w:hAnsi="宋体"/>
          <w:color w:val="auto"/>
          <w:sz w:val="24"/>
        </w:rPr>
        <w:t xml:space="preserve">12.2 投标文件中的单价和总价无特殊规定的采用人民币报价，以元为单位标注。招标文件另有规定的按规定执行。</w:t>
      </w:r>
      <w:r/>
    </w:p>
    <w:p>
      <w:pPr>
        <w:pStyle w:val="913"/>
        <w:ind w:firstLine="422"/>
        <w:spacing w:before="0" w:after="0"/>
        <w:rPr>
          <w:rFonts w:hint="eastAsia" w:ascii="方正楷体_GBK" w:hAnsi="方正楷体_GBK" w:eastAsia="方正楷体_GBK" w:cs="方正楷体_GBK"/>
          <w:color w:val="auto"/>
          <w:sz w:val="28"/>
          <w:szCs w:val="28"/>
        </w:rPr>
      </w:pPr>
      <w:r/>
      <w:bookmarkStart w:id="112" w:name="_Hlt26670425"/>
      <w:r/>
      <w:bookmarkEnd w:id="112"/>
      <w:r/>
      <w:bookmarkStart w:id="113" w:name="_Hlt26954731"/>
      <w:r/>
      <w:bookmarkEnd w:id="113"/>
      <w:r/>
      <w:bookmarkStart w:id="114" w:name="_Hlt26954842"/>
      <w:r/>
      <w:bookmarkEnd w:id="114"/>
      <w:r/>
      <w:bookmarkStart w:id="115" w:name="_Hlt26670403"/>
      <w:r/>
      <w:bookmarkEnd w:id="115"/>
      <w:r/>
      <w:bookmarkStart w:id="116" w:name="_Hlt26668983"/>
      <w:r/>
      <w:bookmarkEnd w:id="116"/>
      <w:r/>
      <w:bookmarkStart w:id="117" w:name="_Hlt26954848"/>
      <w:r/>
      <w:bookmarkEnd w:id="117"/>
      <w:r/>
      <w:bookmarkStart w:id="118" w:name="_Hlt26670482"/>
      <w:r/>
      <w:bookmarkEnd w:id="118"/>
      <w:r/>
      <w:bookmarkStart w:id="119" w:name="_Hlt26670486"/>
      <w:r/>
      <w:bookmarkEnd w:id="119"/>
      <w:r/>
      <w:bookmarkStart w:id="120" w:name="_Hlt26954846"/>
      <w:r/>
      <w:bookmarkEnd w:id="120"/>
      <w:r/>
      <w:bookmarkStart w:id="121" w:name="_Hlt26954844"/>
      <w:r/>
      <w:bookmarkEnd w:id="121"/>
      <w:r>
        <w:rPr>
          <w:rFonts w:hint="eastAsia" w:ascii="方正楷体_GBK" w:hAnsi="方正楷体_GBK" w:eastAsia="方正楷体_GBK" w:cs="方正楷体_GBK"/>
          <w:color w:val="auto"/>
          <w:sz w:val="28"/>
          <w:szCs w:val="28"/>
        </w:rPr>
        <w:t xml:space="preserve">13.响应及偏离表</w:t>
      </w:r>
      <w:r/>
    </w:p>
    <w:p>
      <w:pPr>
        <w:ind w:firstLine="420"/>
        <w:rPr>
          <w:rFonts w:hint="eastAsia" w:ascii="宋体" w:hAnsi="宋体"/>
          <w:color w:val="auto"/>
          <w:sz w:val="24"/>
          <w:lang w:val="zh-CN"/>
        </w:rPr>
      </w:pPr>
      <w:r>
        <w:rPr>
          <w:rFonts w:hint="eastAsia" w:ascii="宋体" w:hAnsi="宋体"/>
          <w:color w:val="auto"/>
          <w:sz w:val="24"/>
          <w:lang w:val="zh-CN"/>
        </w:rPr>
        <w:t xml:space="preserve">13.1 投标人需对招标文件中的技术要求与商务要求逐项作出响应</w:t>
      </w:r>
      <w:r>
        <w:rPr>
          <w:rFonts w:hint="eastAsia" w:ascii="宋体" w:hAnsi="宋体"/>
          <w:color w:val="auto"/>
          <w:sz w:val="24"/>
        </w:rPr>
        <w:t xml:space="preserve">或</w:t>
      </w:r>
      <w:r>
        <w:rPr>
          <w:rFonts w:hint="eastAsia" w:ascii="宋体" w:hAnsi="宋体"/>
          <w:color w:val="auto"/>
          <w:sz w:val="24"/>
          <w:lang w:val="zh-CN"/>
        </w:rPr>
        <w:t xml:space="preserve">偏离说明。</w:t>
      </w:r>
      <w:r/>
    </w:p>
    <w:p>
      <w:pPr>
        <w:ind w:firstLine="420"/>
        <w:rPr>
          <w:rFonts w:hint="eastAsia" w:ascii="宋体" w:hAnsi="宋体"/>
          <w:color w:val="auto"/>
          <w:sz w:val="24"/>
          <w:lang w:val="zh-CN"/>
        </w:rPr>
      </w:pPr>
      <w:r>
        <w:rPr>
          <w:rFonts w:hint="eastAsia" w:ascii="宋体" w:hAnsi="宋体"/>
          <w:color w:val="auto"/>
          <w:sz w:val="24"/>
          <w:lang w:val="zh-CN"/>
        </w:rPr>
        <w:t xml:space="preserve">13.2 投标人可以在投标文件中提供认为需要的其他技术文件或说明。</w:t>
      </w:r>
      <w:r/>
    </w:p>
    <w:p>
      <w:pPr>
        <w:pStyle w:val="913"/>
        <w:ind w:firstLine="422"/>
        <w:spacing w:before="0" w:after="0"/>
        <w:rPr>
          <w:rFonts w:hint="eastAsia" w:ascii="方正楷体_GBK" w:hAnsi="方正楷体_GBK" w:eastAsia="方正楷体_GBK" w:cs="方正楷体_GBK"/>
          <w:color w:val="auto"/>
          <w:sz w:val="28"/>
          <w:szCs w:val="28"/>
        </w:rPr>
      </w:pPr>
      <w:r/>
      <w:bookmarkStart w:id="122" w:name="_Toc49090510"/>
      <w:r/>
      <w:bookmarkStart w:id="123" w:name="_Toc14577359"/>
      <w:r>
        <w:rPr>
          <w:rFonts w:hint="eastAsia" w:ascii="方正楷体_GBK" w:hAnsi="方正楷体_GBK" w:eastAsia="方正楷体_GBK" w:cs="方正楷体_GBK"/>
          <w:color w:val="auto"/>
          <w:sz w:val="28"/>
          <w:szCs w:val="28"/>
        </w:rPr>
        <w:t xml:space="preserve">14.投标函和开标一览表</w:t>
      </w:r>
      <w:r/>
    </w:p>
    <w:p>
      <w:pPr>
        <w:ind w:firstLine="420"/>
        <w:rPr>
          <w:rFonts w:hint="eastAsia" w:ascii="宋体" w:hAnsi="宋体"/>
          <w:color w:val="auto"/>
          <w:sz w:val="24"/>
          <w:lang w:val="zh-CN"/>
        </w:rPr>
      </w:pPr>
      <w:r>
        <w:rPr>
          <w:rFonts w:hint="eastAsia" w:ascii="宋体" w:hAnsi="宋体"/>
          <w:color w:val="auto"/>
          <w:sz w:val="24"/>
          <w:lang w:val="zh-CN"/>
        </w:rPr>
        <w:t xml:space="preserve">14.1 投标人应按照招标文件规定格式完整、正确填报投标函、开标一览表。</w:t>
      </w:r>
      <w:r/>
    </w:p>
    <w:p>
      <w:pPr>
        <w:ind w:firstLine="420"/>
        <w:rPr>
          <w:rFonts w:hint="eastAsia" w:ascii="宋体" w:hAnsi="宋体"/>
          <w:color w:val="auto"/>
          <w:sz w:val="24"/>
          <w:lang w:val="zh-CN"/>
        </w:rPr>
      </w:pPr>
      <w:r>
        <w:rPr>
          <w:rFonts w:hint="eastAsia" w:ascii="宋体" w:hAnsi="宋体"/>
          <w:color w:val="auto"/>
          <w:sz w:val="24"/>
          <w:lang w:val="zh-CN"/>
        </w:rPr>
        <w:t xml:space="preserve">14.2 对于采用货币报价的项目，开标一览表中的投标总报价应与</w:t>
      </w:r>
      <w:r>
        <w:rPr>
          <w:rFonts w:hint="eastAsia" w:ascii="宋体" w:hAnsi="宋体"/>
          <w:color w:val="auto"/>
          <w:sz w:val="24"/>
        </w:rPr>
        <w:t xml:space="preserve">投标报价明细表</w:t>
      </w:r>
      <w:r>
        <w:rPr>
          <w:rFonts w:hint="eastAsia" w:ascii="宋体" w:hAnsi="宋体"/>
          <w:color w:val="auto"/>
          <w:sz w:val="24"/>
          <w:lang w:val="zh-CN"/>
        </w:rPr>
        <w:t xml:space="preserve">中的投标总报价一致，如不一致评标时以开标一览表中价格为准。</w:t>
      </w:r>
      <w:bookmarkEnd w:id="122"/>
      <w:r/>
      <w:bookmarkEnd w:id="123"/>
      <w:r/>
      <w:r/>
    </w:p>
    <w:p>
      <w:pPr>
        <w:pStyle w:val="913"/>
        <w:ind w:firstLine="422"/>
        <w:spacing w:before="0" w:after="0"/>
        <w:rPr>
          <w:rFonts w:hint="eastAsia" w:ascii="方正楷体_GBK" w:hAnsi="方正楷体_GBK" w:eastAsia="方正楷体_GBK" w:cs="方正楷体_GBK"/>
          <w:color w:val="auto"/>
          <w:sz w:val="28"/>
          <w:szCs w:val="28"/>
        </w:rPr>
      </w:pPr>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color w:val="auto"/>
          <w:sz w:val="28"/>
          <w:szCs w:val="28"/>
        </w:rPr>
        <w:t xml:space="preserve">15.投标有效期</w:t>
      </w:r>
      <w:bookmarkEnd w:id="127"/>
      <w:r/>
      <w:bookmarkEnd w:id="128"/>
      <w:r/>
      <w:r/>
    </w:p>
    <w:p>
      <w:pPr>
        <w:ind w:firstLine="420"/>
        <w:rPr>
          <w:rFonts w:hint="eastAsia" w:ascii="宋体" w:hAnsi="宋体"/>
          <w:color w:val="auto"/>
          <w:sz w:val="24"/>
          <w:lang w:val="zh-CN"/>
        </w:rPr>
      </w:pPr>
      <w:r>
        <w:rPr>
          <w:rFonts w:hint="eastAsia" w:ascii="宋体" w:hAnsi="宋体"/>
          <w:color w:val="auto"/>
          <w:sz w:val="24"/>
          <w:lang w:val="zh-CN"/>
        </w:rPr>
        <w:t xml:space="preserve">15.1 投标有效期为招标公告规定的开标之日起六十天。投标有效期比规定短的将被视为未实质性响应招标文件而被拒绝。</w:t>
      </w:r>
      <w:r/>
    </w:p>
    <w:p>
      <w:pPr>
        <w:pStyle w:val="913"/>
        <w:ind w:firstLine="422"/>
        <w:spacing w:before="0" w:after="0"/>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16.投标有效期的延长</w:t>
      </w:r>
      <w:r/>
    </w:p>
    <w:p>
      <w:pPr>
        <w:ind w:firstLine="420"/>
        <w:rPr>
          <w:rFonts w:hint="eastAsia" w:ascii="宋体" w:hAnsi="宋体"/>
          <w:color w:val="auto"/>
          <w:sz w:val="24"/>
          <w:lang w:val="zh-CN"/>
        </w:rPr>
      </w:pPr>
      <w:r>
        <w:rPr>
          <w:rFonts w:hint="eastAsia" w:ascii="宋体" w:hAnsi="宋体"/>
          <w:color w:val="auto"/>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rPr>
        <w:t xml:space="preserve">满</w:t>
      </w:r>
      <w:r>
        <w:rPr>
          <w:rFonts w:hint="eastAsia" w:ascii="宋体" w:hAnsi="宋体"/>
          <w:color w:val="auto"/>
          <w:sz w:val="24"/>
          <w:lang w:val="zh-CN"/>
        </w:rPr>
        <w:t xml:space="preserve">。</w:t>
      </w:r>
      <w:r/>
    </w:p>
    <w:p>
      <w:pPr>
        <w:pStyle w:val="912"/>
        <w:ind w:firstLine="465"/>
        <w:spacing w:before="120" w:after="120"/>
        <w:rPr>
          <w:rFonts w:hint="eastAsia" w:ascii="方正黑体_GBK" w:hAnsi="方正黑体_GBK" w:eastAsia="方正黑体_GBK" w:cs="方正黑体_GBK"/>
          <w:color w:val="auto"/>
        </w:rPr>
      </w:pPr>
      <w:r/>
      <w:bookmarkStart w:id="129" w:name="_Hlt26954739"/>
      <w:r/>
      <w:bookmarkEnd w:id="129"/>
      <w:r/>
      <w:bookmarkStart w:id="130" w:name="_Hlt26954852"/>
      <w:r/>
      <w:bookmarkEnd w:id="130"/>
      <w:r/>
      <w:bookmarkStart w:id="131" w:name="_Toc513029224"/>
      <w:r/>
      <w:bookmarkStart w:id="132" w:name="_Toc16938540"/>
      <w:r/>
      <w:bookmarkStart w:id="133" w:name="_Toc20823296"/>
      <w:r/>
      <w:bookmarkStart w:id="134" w:name="_Toc120614217"/>
      <w:r/>
      <w:bookmarkStart w:id="135" w:name="_Toc20823309"/>
      <w:r/>
      <w:bookmarkStart w:id="136" w:name="_Toc16938553"/>
      <w:r/>
      <w:bookmarkStart w:id="137" w:name="_Toc513029237"/>
      <w:r>
        <w:rPr>
          <w:rFonts w:hint="eastAsia" w:ascii="方正黑体_GBK" w:hAnsi="方正黑体_GBK" w:eastAsia="方正黑体_GBK" w:cs="方正黑体_GBK"/>
          <w:color w:val="auto"/>
        </w:rPr>
        <w:t xml:space="preserve">四、投标文件的递交</w:t>
      </w:r>
      <w:bookmarkEnd w:id="131"/>
      <w:r/>
      <w:bookmarkEnd w:id="132"/>
      <w:r/>
      <w:bookmarkEnd w:id="133"/>
      <w:r/>
      <w:bookmarkEnd w:id="134"/>
      <w:r/>
      <w:r/>
    </w:p>
    <w:p>
      <w:pPr>
        <w:pStyle w:val="913"/>
        <w:ind w:firstLine="392"/>
        <w:spacing w:before="0" w:after="0"/>
        <w:rPr>
          <w:rFonts w:hint="eastAsia" w:ascii="方正楷体_GBK" w:hAnsi="方正楷体_GBK" w:eastAsia="方正楷体_GBK" w:cs="方正楷体_GBK"/>
          <w:color w:val="auto"/>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color w:val="auto"/>
        </w:rPr>
        <w:t xml:space="preserve">17.投标文件</w:t>
      </w:r>
      <w:bookmarkEnd w:id="138"/>
      <w:r/>
      <w:bookmarkEnd w:id="139"/>
      <w:r/>
      <w:bookmarkEnd w:id="140"/>
      <w:r/>
      <w:bookmarkEnd w:id="141"/>
      <w:r>
        <w:rPr>
          <w:rFonts w:hint="eastAsia" w:ascii="方正楷体_GBK" w:hAnsi="方正楷体_GBK" w:eastAsia="方正楷体_GBK" w:cs="方正楷体_GBK"/>
          <w:color w:val="auto"/>
        </w:rPr>
        <w:t xml:space="preserve">的递交</w:t>
      </w:r>
      <w:r/>
    </w:p>
    <w:p>
      <w:pPr>
        <w:ind w:firstLine="420"/>
        <w:rPr>
          <w:rFonts w:hint="eastAsia" w:ascii="宋体" w:hAnsi="宋体"/>
          <w:color w:val="auto"/>
          <w:sz w:val="24"/>
          <w:lang w:val="zh-CN"/>
        </w:rPr>
      </w:pPr>
      <w:r>
        <w:rPr>
          <w:rFonts w:hint="eastAsia" w:ascii="宋体" w:hAnsi="宋体"/>
          <w:color w:val="auto"/>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bookmarkEnd w:id="142"/>
      <w:r/>
      <w:bookmarkEnd w:id="143"/>
      <w:r/>
      <w:bookmarkEnd w:id="144"/>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 投标人应充分考虑网络环境、网络带宽等因素</w:t>
      </w:r>
      <w:r>
        <w:rPr>
          <w:rFonts w:hint="eastAsia" w:ascii="宋体" w:hAnsi="宋体"/>
          <w:color w:val="auto"/>
          <w:sz w:val="24"/>
        </w:rPr>
        <w:t xml:space="preserve">可能对投标产生的影响</w:t>
      </w:r>
      <w:r>
        <w:rPr>
          <w:rFonts w:hint="eastAsia" w:ascii="宋体" w:hAnsi="宋体"/>
          <w:color w:val="auto"/>
          <w:sz w:val="24"/>
          <w:lang w:val="zh-CN"/>
        </w:rPr>
        <w:t xml:space="preserve">，如因投标人自身原因造成的电子投标文件上传不成功的，按照本招标文件第二章第2</w:t>
      </w:r>
      <w:r>
        <w:rPr>
          <w:rFonts w:hint="eastAsia" w:ascii="宋体" w:hAnsi="宋体"/>
          <w:color w:val="auto"/>
          <w:sz w:val="24"/>
        </w:rPr>
        <w:t xml:space="preserve">5</w:t>
      </w:r>
      <w:r>
        <w:rPr>
          <w:rFonts w:hint="eastAsia" w:ascii="宋体" w:hAnsi="宋体"/>
          <w:color w:val="auto"/>
          <w:sz w:val="24"/>
          <w:lang w:val="zh-CN"/>
        </w:rPr>
        <w:t xml:space="preserve">.1条规定做无效投标处理。</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 交易中心可以按照规定，通过修改招标文件酌情延长投标截止时间，在此情况下，投标人的所有权利和义务均以延长后新的截止时间为准。</w:t>
      </w:r>
      <w:r/>
    </w:p>
    <w:p>
      <w:pPr>
        <w:pStyle w:val="913"/>
        <w:ind w:firstLine="392"/>
        <w:spacing w:before="0" w:after="0"/>
        <w:rPr>
          <w:rFonts w:hint="eastAsia" w:ascii="方正楷体_GBK" w:hAnsi="方正楷体_GBK" w:eastAsia="方正楷体_GBK" w:cs="方正楷体_GBK"/>
          <w:color w:val="auto"/>
        </w:rPr>
      </w:pPr>
      <w:r/>
      <w:bookmarkStart w:id="145" w:name="_Toc16938543"/>
      <w:r/>
      <w:bookmarkStart w:id="146" w:name="_Toc20823299"/>
      <w:r/>
      <w:bookmarkStart w:id="147" w:name="_Toc513029227"/>
      <w:r>
        <w:rPr>
          <w:rFonts w:hint="eastAsia" w:ascii="方正楷体_GBK" w:hAnsi="方正楷体_GBK" w:eastAsia="方正楷体_GBK" w:cs="方正楷体_GBK"/>
          <w:color w:val="auto"/>
        </w:rPr>
        <w:t xml:space="preserve">18.投标文件</w:t>
      </w:r>
      <w:bookmarkEnd w:id="145"/>
      <w:r/>
      <w:bookmarkEnd w:id="146"/>
      <w:r/>
      <w:bookmarkEnd w:id="147"/>
      <w:r>
        <w:rPr>
          <w:rFonts w:hint="eastAsia" w:ascii="方正楷体_GBK" w:hAnsi="方正楷体_GBK" w:eastAsia="方正楷体_GBK" w:cs="方正楷体_GBK"/>
          <w:color w:val="auto"/>
        </w:rPr>
        <w:t xml:space="preserve">的拒收</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rPr>
        <w:t xml:space="preserve">8</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投标截止时间后上传的任何投标文件将被拒绝。</w:t>
      </w:r>
      <w:r/>
    </w:p>
    <w:p>
      <w:pPr>
        <w:pStyle w:val="913"/>
        <w:ind w:firstLine="392"/>
        <w:spacing w:before="0" w:after="0"/>
        <w:rPr>
          <w:rFonts w:hint="eastAsia" w:ascii="方正楷体_GBK" w:hAnsi="方正楷体_GBK" w:eastAsia="方正楷体_GBK" w:cs="方正楷体_GBK"/>
          <w:color w:val="auto"/>
        </w:rPr>
      </w:pPr>
      <w:r/>
      <w:bookmarkStart w:id="148" w:name="_Toc513029228"/>
      <w:r/>
      <w:bookmarkStart w:id="149" w:name="_Toc20823300"/>
      <w:r/>
      <w:bookmarkStart w:id="150" w:name="_Toc16938544"/>
      <w:r>
        <w:rPr>
          <w:rFonts w:hint="eastAsia" w:ascii="方正楷体_GBK" w:hAnsi="方正楷体_GBK" w:eastAsia="方正楷体_GBK" w:cs="方正楷体_GBK"/>
          <w:color w:val="auto"/>
        </w:rPr>
        <w:t xml:space="preserve">19.投标文件的撤回和修改</w:t>
      </w:r>
      <w:bookmarkEnd w:id="148"/>
      <w:r/>
      <w:bookmarkEnd w:id="149"/>
      <w:r/>
      <w:bookmarkEnd w:id="150"/>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 投标文件的撤回</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投标人可在投标截止时间前撤回其电子投标文件，具体操作方法见《操作手册》。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投标人撤回电子投标文件，则认为其不再参与本项目投标活动。</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 投标文件的修改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投标人可在投标截止时间前对其电子投标文件进行修改，具体操作方法见《操作手册》。</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投标截止时间之后，投标人不得对其电子投标文件作任何修改。</w:t>
      </w:r>
      <w:r/>
    </w:p>
    <w:p>
      <w:pPr>
        <w:ind w:firstLine="420"/>
        <w:rPr>
          <w:rFonts w:hint="eastAsia" w:ascii="宋体" w:hAnsi="宋体"/>
          <w:color w:val="auto"/>
          <w:sz w:val="24"/>
          <w:lang w:val="zh-CN"/>
        </w:rPr>
      </w:pPr>
      <w:r>
        <w:rPr>
          <w:rFonts w:hint="eastAsia" w:ascii="宋体" w:hAnsi="宋体"/>
          <w:color w:val="auto"/>
          <w:sz w:val="24"/>
        </w:rPr>
        <w:t xml:space="preserve">19</w:t>
      </w:r>
      <w:r>
        <w:rPr>
          <w:rFonts w:hint="eastAsia" w:ascii="宋体" w:hAnsi="宋体"/>
          <w:color w:val="auto"/>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
    </w:p>
    <w:p>
      <w:pPr>
        <w:pStyle w:val="912"/>
        <w:ind w:firstLine="465"/>
        <w:spacing w:before="120" w:after="120"/>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五、开标与评标</w:t>
      </w:r>
      <w:bookmarkEnd w:id="151"/>
      <w:r/>
      <w:bookmarkEnd w:id="152"/>
      <w:r/>
      <w:bookmarkEnd w:id="153"/>
      <w:r/>
      <w:bookmarkEnd w:id="154"/>
      <w:r/>
      <w:r/>
    </w:p>
    <w:p>
      <w:pPr>
        <w:pStyle w:val="913"/>
        <w:ind w:firstLine="392"/>
        <w:spacing w:before="0" w:after="0"/>
        <w:rPr>
          <w:rFonts w:hint="eastAsia" w:ascii="方正楷体_GBK" w:hAnsi="方正楷体_GBK" w:eastAsia="方正楷体_GBK" w:cs="方正楷体_GBK"/>
          <w:color w:val="auto"/>
        </w:rPr>
      </w:pPr>
      <w:r/>
      <w:bookmarkStart w:id="155" w:name="_Toc513029230"/>
      <w:r/>
      <w:bookmarkStart w:id="156" w:name="_Toc16938546"/>
      <w:r/>
      <w:bookmarkStart w:id="157" w:name="_Toc20823302"/>
      <w:r>
        <w:rPr>
          <w:rFonts w:hint="eastAsia" w:ascii="方正楷体_GBK" w:hAnsi="方正楷体_GBK" w:eastAsia="方正楷体_GBK" w:cs="方正楷体_GBK"/>
          <w:color w:val="auto"/>
        </w:rPr>
        <w:t xml:space="preserve">20.开标</w:t>
      </w:r>
      <w:bookmarkEnd w:id="155"/>
      <w:r/>
      <w:bookmarkEnd w:id="156"/>
      <w:r/>
      <w:bookmarkEnd w:id="157"/>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2 </w:t>
      </w:r>
      <w:r>
        <w:rPr>
          <w:rFonts w:hint="eastAsia" w:ascii="宋体" w:hAnsi="宋体"/>
          <w:color w:val="auto"/>
          <w:sz w:val="24"/>
          <w:lang w:val="zh-CN"/>
        </w:rPr>
        <w:t xml:space="preserve">投标人在开标过程中涉及到的投标文件解密、开标结果确认等工作，应按照《操作手册》规定执行。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0</w:t>
      </w:r>
      <w:r>
        <w:rPr>
          <w:rFonts w:hint="eastAsia" w:ascii="宋体" w:hAnsi="宋体"/>
          <w:color w:val="auto"/>
          <w:sz w:val="24"/>
          <w:lang w:val="zh-CN"/>
        </w:rPr>
        <w:t xml:space="preserve">.</w:t>
      </w:r>
      <w:r>
        <w:rPr>
          <w:rFonts w:hint="eastAsia" w:ascii="宋体" w:hAnsi="宋体"/>
          <w:color w:val="auto"/>
          <w:sz w:val="24"/>
        </w:rPr>
        <w:t xml:space="preserve">3 </w:t>
      </w:r>
      <w:r>
        <w:rPr>
          <w:rFonts w:hint="eastAsia" w:ascii="宋体" w:hAnsi="宋体"/>
          <w:color w:val="auto"/>
          <w:sz w:val="24"/>
          <w:lang w:val="zh-CN"/>
        </w:rPr>
        <w:t xml:space="preserve">投标人如果对开标过程和开标结果有疑义，应当根据《操作手册》规定提出，苏采云系统中《开标记录表》公布后5分钟内未提出的，视同认可开标结果。</w:t>
      </w:r>
      <w:r/>
    </w:p>
    <w:p>
      <w:pPr>
        <w:pStyle w:val="913"/>
        <w:ind w:firstLine="392"/>
        <w:spacing w:before="0" w:after="0"/>
        <w:rPr>
          <w:rFonts w:hint="eastAsia" w:ascii="方正楷体_GBK" w:hAnsi="方正楷体_GBK" w:eastAsia="方正楷体_GBK" w:cs="方正楷体_GBK"/>
          <w:color w:val="auto"/>
        </w:rPr>
      </w:pPr>
      <w:r/>
      <w:bookmarkStart w:id="158" w:name="_Toc16938547"/>
      <w:r/>
      <w:bookmarkStart w:id="159" w:name="_Toc20823303"/>
      <w:r/>
      <w:bookmarkStart w:id="160" w:name="_Toc513029231"/>
      <w:r>
        <w:rPr>
          <w:rFonts w:hint="eastAsia" w:ascii="方正楷体_GBK" w:hAnsi="方正楷体_GBK" w:eastAsia="方正楷体_GBK" w:cs="方正楷体_GBK"/>
          <w:color w:val="auto"/>
        </w:rPr>
        <w:t xml:space="preserve">21.评标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.1 </w:t>
      </w:r>
      <w:r>
        <w:rPr>
          <w:rFonts w:hint="eastAsia" w:ascii="宋体" w:hAnsi="宋体"/>
          <w:color w:val="auto"/>
          <w:sz w:val="24"/>
        </w:rPr>
        <w:t xml:space="preserve">评标由</w:t>
      </w:r>
      <w:r>
        <w:rPr>
          <w:rFonts w:hint="eastAsia" w:ascii="宋体" w:hAnsi="宋体"/>
          <w:color w:val="auto"/>
          <w:sz w:val="24"/>
          <w:lang w:val="zh-CN"/>
        </w:rPr>
        <w:t xml:space="preserve">依法组建的评标委员会（以下简称“评委会”）进行。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.2 评委会由采购人代表和有关方面专家组成，人员构成符合政府采购有关规定。</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1</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评委会独立工作，负责评审所有投标文件并</w:t>
      </w:r>
      <w:r>
        <w:rPr>
          <w:rFonts w:hint="eastAsia" w:ascii="宋体" w:hAnsi="宋体"/>
          <w:color w:val="auto"/>
          <w:sz w:val="24"/>
        </w:rPr>
        <w:t xml:space="preserve">推荐</w:t>
      </w:r>
      <w:r>
        <w:rPr>
          <w:rFonts w:hint="eastAsia" w:ascii="宋体" w:hAnsi="宋体"/>
          <w:color w:val="auto"/>
          <w:sz w:val="24"/>
          <w:lang w:val="zh-CN"/>
        </w:rPr>
        <w:t xml:space="preserve">中标候选人，</w:t>
      </w:r>
      <w:r>
        <w:rPr>
          <w:rFonts w:hint="eastAsia" w:ascii="宋体" w:hAnsi="宋体"/>
          <w:color w:val="auto"/>
          <w:sz w:val="24"/>
        </w:rPr>
        <w:t xml:space="preserve">或根据采购人授权直接确定中标人</w:t>
      </w:r>
      <w:r>
        <w:rPr>
          <w:rFonts w:hint="eastAsia" w:ascii="宋体" w:hAnsi="宋体"/>
          <w:color w:val="auto"/>
          <w:sz w:val="24"/>
          <w:lang w:val="zh-CN"/>
        </w:rPr>
        <w:t xml:space="preserve">。</w:t>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22.评标过程的保密与公正</w:t>
      </w:r>
      <w:bookmarkEnd w:id="158"/>
      <w:r/>
      <w:bookmarkEnd w:id="159"/>
      <w:r/>
      <w:bookmarkEnd w:id="160"/>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投标人不得以任何方式影响评标，否则其投标文件将被作为无效投标文件。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.3 交易中心和评委会不向未中标的投标人解释未中标原因，也不公布评标过程中的相关细节。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2</w:t>
      </w:r>
      <w:r>
        <w:rPr>
          <w:rFonts w:hint="eastAsia" w:ascii="宋体" w:hAnsi="宋体"/>
          <w:color w:val="auto"/>
          <w:sz w:val="24"/>
          <w:lang w:val="zh-CN"/>
        </w:rPr>
        <w:t xml:space="preserve">.4 采用综合评分法的项目，未中标的投标人可于中标结果公告期限届满之日起通过苏采云系统查看本单位的评审得分及排名情况。</w:t>
      </w:r>
      <w:r/>
    </w:p>
    <w:p>
      <w:pPr>
        <w:pStyle w:val="913"/>
        <w:ind w:firstLine="392"/>
        <w:spacing w:before="0" w:after="0"/>
        <w:rPr>
          <w:rFonts w:hint="eastAsia" w:ascii="方正楷体_GBK" w:hAnsi="方正楷体_GBK" w:eastAsia="方正楷体_GBK" w:cs="方正楷体_GBK"/>
          <w:color w:val="auto"/>
        </w:rPr>
      </w:pPr>
      <w:r/>
      <w:bookmarkStart w:id="161" w:name="_Toc513029232"/>
      <w:r/>
      <w:bookmarkStart w:id="162" w:name="_Toc20823304"/>
      <w:r/>
      <w:bookmarkStart w:id="163" w:name="_Toc16938548"/>
      <w:r>
        <w:rPr>
          <w:rFonts w:hint="eastAsia" w:ascii="方正楷体_GBK" w:hAnsi="方正楷体_GBK" w:eastAsia="方正楷体_GBK" w:cs="方正楷体_GBK"/>
          <w:color w:val="auto"/>
        </w:rPr>
        <w:t xml:space="preserve">23.投标文件的澄清</w:t>
      </w:r>
      <w:bookmarkEnd w:id="161"/>
      <w:r/>
      <w:bookmarkEnd w:id="162"/>
      <w:r/>
      <w:bookmarkEnd w:id="163"/>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lang w:val="zh-CN"/>
        </w:rPr>
      </w:pPr>
      <w:r>
        <w:rPr>
          <w:rFonts w:hint="eastAsia" w:ascii="宋体" w:hAnsi="宋体"/>
          <w:color w:val="auto"/>
          <w:sz w:val="24"/>
          <w:lang w:val="zh-CN"/>
        </w:rPr>
        <w:t xml:space="preserve">投标人的澄清、说明或者补正不得超出投标文件的范围或者改变投标文件的实质性内容。</w:t>
      </w:r>
      <w:r/>
    </w:p>
    <w:p>
      <w:pPr>
        <w:ind w:firstLine="420"/>
        <w:rPr>
          <w:rFonts w:hint="eastAsia" w:ascii="宋体" w:hAnsi="宋体"/>
          <w:color w:val="auto"/>
          <w:sz w:val="24"/>
          <w:lang w:val="zh-CN"/>
        </w:rPr>
      </w:pPr>
      <w:r>
        <w:rPr>
          <w:rFonts w:hint="eastAsia" w:ascii="宋体" w:hAnsi="宋体"/>
          <w:color w:val="auto"/>
          <w:sz w:val="24"/>
          <w:lang w:val="zh-CN"/>
        </w:rPr>
        <w:t xml:space="preserve">评委会并非对每个投标人都做澄清要求。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需要供应商进行澄清、说明和补正的，评委会将通过苏采云系统向</w:t>
      </w:r>
      <w:r>
        <w:rPr>
          <w:rFonts w:hint="eastAsia" w:ascii="宋体" w:hAnsi="宋体"/>
          <w:color w:val="auto"/>
          <w:sz w:val="24"/>
        </w:rPr>
        <w:t xml:space="preserve">投标人</w:t>
      </w:r>
      <w:r>
        <w:rPr>
          <w:rFonts w:hint="eastAsia" w:ascii="宋体" w:hAnsi="宋体"/>
          <w:color w:val="auto"/>
          <w:sz w:val="24"/>
          <w:lang w:val="zh-CN"/>
        </w:rPr>
        <w:t xml:space="preserve">发出《澄清要求函》，接到《澄清要求函》的</w:t>
      </w:r>
      <w:r>
        <w:rPr>
          <w:rFonts w:hint="eastAsia" w:ascii="宋体" w:hAnsi="宋体"/>
          <w:color w:val="auto"/>
          <w:sz w:val="24"/>
        </w:rPr>
        <w:t xml:space="preserve">投标人</w:t>
      </w:r>
      <w:r>
        <w:rPr>
          <w:rFonts w:hint="eastAsia" w:ascii="宋体" w:hAnsi="宋体"/>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3</w:t>
      </w:r>
      <w:r>
        <w:rPr>
          <w:rFonts w:hint="eastAsia" w:ascii="宋体" w:hAnsi="宋体"/>
          <w:color w:val="auto"/>
          <w:sz w:val="24"/>
          <w:lang w:val="zh-CN"/>
        </w:rPr>
        <w:t xml:space="preserve">.3 接到评委会澄清、说明和补正要求的，投标人如未按规定作出澄清、说明和补正，其风险由投标人自行承担。</w:t>
      </w:r>
      <w:r/>
    </w:p>
    <w:p>
      <w:pPr>
        <w:pStyle w:val="913"/>
        <w:ind w:firstLine="392"/>
        <w:spacing w:before="0" w:after="0"/>
        <w:rPr>
          <w:rFonts w:hint="eastAsia" w:ascii="方正楷体_GBK" w:hAnsi="方正楷体_GBK" w:eastAsia="方正楷体_GBK" w:cs="方正楷体_GBK"/>
          <w:color w:val="auto"/>
        </w:rPr>
      </w:pPr>
      <w:r/>
      <w:bookmarkStart w:id="164" w:name="_Toc20823305"/>
      <w:r/>
      <w:bookmarkStart w:id="165" w:name="_Toc513029233"/>
      <w:r/>
      <w:bookmarkStart w:id="166" w:name="_Toc16938549"/>
      <w:r>
        <w:rPr>
          <w:rFonts w:hint="eastAsia" w:ascii="方正楷体_GBK" w:hAnsi="方正楷体_GBK" w:eastAsia="方正楷体_GBK" w:cs="方正楷体_GBK"/>
          <w:color w:val="auto"/>
        </w:rPr>
        <w:t xml:space="preserve">24.投标文件的</w:t>
      </w:r>
      <w:bookmarkEnd w:id="164"/>
      <w:r/>
      <w:bookmarkEnd w:id="165"/>
      <w:r/>
      <w:bookmarkEnd w:id="166"/>
      <w:r>
        <w:rPr>
          <w:rFonts w:hint="eastAsia" w:ascii="方正楷体_GBK" w:hAnsi="方正楷体_GBK" w:eastAsia="方正楷体_GBK" w:cs="方正楷体_GBK"/>
          <w:color w:val="auto"/>
        </w:rPr>
        <w:t xml:space="preserve">审查</w:t>
      </w:r>
      <w:r/>
    </w:p>
    <w:p>
      <w:pPr>
        <w:ind w:firstLine="420"/>
        <w:rPr>
          <w:rFonts w:hint="eastAsia" w:ascii="宋体" w:hAnsi="宋体"/>
          <w:color w:val="auto"/>
          <w:sz w:val="24"/>
          <w:lang w:val="zh-CN"/>
        </w:rPr>
      </w:pPr>
      <w:r>
        <w:rPr>
          <w:rFonts w:hint="eastAsia" w:ascii="宋体" w:hAnsi="宋体"/>
          <w:color w:val="auto"/>
          <w:sz w:val="24"/>
          <w:lang w:val="zh-CN"/>
        </w:rPr>
        <w:t xml:space="preserve">24.1 投标文件审查分为资格审查和符合性审查。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lang w:val="zh-CN"/>
        </w:rPr>
      </w:pPr>
      <w:r>
        <w:rPr>
          <w:rFonts w:hint="eastAsia" w:ascii="宋体" w:hAnsi="宋体"/>
          <w:color w:val="auto"/>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接受联合体的项目，联合体成员存在不良信用记录的，视同联合体存在不良信用记录。</w:t>
      </w:r>
      <w:r/>
    </w:p>
    <w:p>
      <w:pPr>
        <w:ind w:firstLine="420"/>
        <w:rPr>
          <w:rFonts w:hint="eastAsia" w:ascii="宋体" w:hAnsi="宋体"/>
          <w:color w:val="auto"/>
          <w:sz w:val="24"/>
          <w:lang w:val="zh-CN"/>
        </w:rPr>
      </w:pPr>
      <w:r>
        <w:rPr>
          <w:rFonts w:hint="eastAsia" w:ascii="宋体" w:hAnsi="宋体"/>
          <w:color w:val="auto"/>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lang w:val="zh-CN"/>
        </w:rPr>
      </w:pPr>
      <w:r>
        <w:rPr>
          <w:rFonts w:hint="eastAsia" w:ascii="宋体" w:hAnsi="宋体"/>
          <w:color w:val="auto"/>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auto"/>
          <w:sz w:val="24"/>
          <w:lang w:val="zh-CN"/>
        </w:rPr>
      </w:pPr>
      <w:r>
        <w:rPr>
          <w:rFonts w:hint="eastAsia" w:ascii="宋体" w:hAnsi="宋体"/>
          <w:color w:val="auto"/>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.3</w:t>
      </w:r>
      <w:r>
        <w:rPr>
          <w:rFonts w:hint="eastAsia" w:ascii="宋体" w:hAnsi="宋体"/>
          <w:color w:val="auto"/>
          <w:sz w:val="24"/>
        </w:rPr>
        <w:t xml:space="preserve"> </w:t>
      </w:r>
      <w:r>
        <w:rPr>
          <w:rFonts w:hint="eastAsia" w:ascii="宋体" w:hAnsi="宋体"/>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color w:val="auto"/>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lang w:val="zh-CN"/>
        </w:rPr>
      </w:pPr>
      <w:r>
        <w:rPr>
          <w:rFonts w:hint="eastAsia" w:ascii="宋体" w:hAnsi="宋体"/>
          <w:color w:val="auto"/>
          <w:sz w:val="24"/>
          <w:lang w:val="zh-CN"/>
        </w:rPr>
        <w:t xml:space="preserve">（1）投标文件中开标一览表内容与投标文件中相应内容不一致的，以开标一览表为准；</w:t>
      </w:r>
      <w:r/>
    </w:p>
    <w:p>
      <w:pPr>
        <w:ind w:firstLine="420"/>
        <w:rPr>
          <w:rFonts w:hint="eastAsia" w:ascii="宋体" w:hAnsi="宋体"/>
          <w:color w:val="auto"/>
          <w:sz w:val="24"/>
          <w:lang w:val="zh-CN"/>
        </w:rPr>
      </w:pPr>
      <w:r>
        <w:rPr>
          <w:rFonts w:hint="eastAsia" w:ascii="宋体" w:hAnsi="宋体"/>
          <w:color w:val="auto"/>
          <w:sz w:val="24"/>
          <w:lang w:val="zh-CN"/>
        </w:rPr>
        <w:t xml:space="preserve">（2）大写金额和小写金额不一致的，以大写金额为准；</w:t>
      </w:r>
      <w:r/>
    </w:p>
    <w:p>
      <w:pPr>
        <w:ind w:firstLine="420"/>
        <w:rPr>
          <w:rFonts w:hint="eastAsia" w:ascii="宋体" w:hAnsi="宋体"/>
          <w:color w:val="auto"/>
          <w:sz w:val="24"/>
          <w:lang w:val="zh-CN"/>
        </w:rPr>
      </w:pPr>
      <w:r>
        <w:rPr>
          <w:rFonts w:hint="eastAsia" w:ascii="宋体" w:hAnsi="宋体"/>
          <w:color w:val="auto"/>
          <w:sz w:val="24"/>
          <w:lang w:val="zh-CN"/>
        </w:rPr>
        <w:t xml:space="preserve">（3）单价金额小数点或者百分比有明显错位的，以开标一览表的总价为准，并修改单价；</w:t>
      </w:r>
      <w:r/>
    </w:p>
    <w:p>
      <w:pPr>
        <w:ind w:firstLine="420"/>
        <w:rPr>
          <w:rFonts w:hint="eastAsia" w:ascii="宋体" w:hAnsi="宋体"/>
          <w:color w:val="auto"/>
          <w:sz w:val="24"/>
          <w:lang w:val="zh-CN"/>
        </w:rPr>
      </w:pPr>
      <w:r>
        <w:rPr>
          <w:rFonts w:hint="eastAsia" w:ascii="宋体" w:hAnsi="宋体"/>
          <w:color w:val="auto"/>
          <w:sz w:val="24"/>
          <w:lang w:val="zh-CN"/>
        </w:rPr>
        <w:t xml:space="preserve">（4）总价金额与按单价汇总金额不一致的，以单价金额计算结果为准。</w:t>
      </w:r>
      <w:r/>
    </w:p>
    <w:p>
      <w:pPr>
        <w:ind w:firstLine="420"/>
        <w:rPr>
          <w:rFonts w:hint="eastAsia" w:ascii="宋体" w:hAnsi="宋体"/>
          <w:color w:val="auto"/>
          <w:sz w:val="24"/>
          <w:lang w:val="zh-CN"/>
        </w:rPr>
      </w:pPr>
      <w:r>
        <w:rPr>
          <w:rFonts w:hint="eastAsia" w:ascii="宋体" w:hAnsi="宋体"/>
          <w:color w:val="auto"/>
          <w:sz w:val="24"/>
          <w:lang w:val="zh-CN"/>
        </w:rPr>
        <w:t xml:space="preserve">同时出现两种以上错误的，按照前款规定的顺序修正。</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lang w:val="zh-CN"/>
        </w:rPr>
      </w:pPr>
      <w:r/>
      <w:bookmarkStart w:id="167" w:name="_Toc513029234"/>
      <w:r/>
      <w:bookmarkStart w:id="168" w:name="_Toc20823306"/>
      <w:r/>
      <w:bookmarkStart w:id="169" w:name="_Toc16938550"/>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.6</w:t>
      </w:r>
      <w:r>
        <w:rPr>
          <w:rFonts w:hint="eastAsia" w:ascii="宋体" w:hAnsi="宋体"/>
          <w:color w:val="auto"/>
          <w:sz w:val="24"/>
        </w:rPr>
        <w:t xml:space="preserve"> </w:t>
      </w:r>
      <w:r>
        <w:rPr>
          <w:rFonts w:hint="eastAsia" w:ascii="宋体" w:hAnsi="宋体"/>
          <w:color w:val="auto"/>
          <w:sz w:val="24"/>
          <w:lang w:val="zh-CN"/>
        </w:rPr>
        <w:t xml:space="preserve">投标人在开、评标全过程中应保持通讯畅通，及时登录苏采云系统查阅、答复相关信息，并安排专人与交易中心及评委会联系。</w:t>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7"/>
      <w:r/>
      <w:bookmarkEnd w:id="168"/>
      <w:r/>
      <w:bookmarkEnd w:id="169"/>
      <w:r>
        <w:rPr>
          <w:rFonts w:hint="eastAsia" w:ascii="方正楷体_GBK" w:hAnsi="方正楷体_GBK" w:eastAsia="方正楷体_GBK" w:cs="方正楷体_GBK"/>
          <w:color w:val="auto"/>
        </w:rPr>
        <w:t xml:space="preserve">5.无效投标和废标</w:t>
      </w:r>
      <w:r/>
    </w:p>
    <w:p>
      <w:pPr>
        <w:ind w:firstLine="420"/>
        <w:rPr>
          <w:rFonts w:hint="eastAsia" w:ascii="宋体" w:hAnsi="宋体"/>
          <w:color w:val="auto"/>
          <w:sz w:val="24"/>
          <w:lang w:val="zh-CN"/>
        </w:rPr>
      </w:pPr>
      <w:r/>
      <w:bookmarkStart w:id="170" w:name="_Toc20823307"/>
      <w:r/>
      <w:bookmarkStart w:id="171" w:name="_Toc16938551"/>
      <w:r/>
      <w:bookmarkStart w:id="172" w:name="_Toc513029235"/>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iCs/>
          <w:color w:val="auto"/>
          <w:sz w:val="24"/>
          <w:szCs w:val="22"/>
          <w:lang w:val="zh-CN"/>
        </w:rPr>
        <w:t xml:space="preserve">（</w:t>
      </w:r>
      <w:r>
        <w:rPr>
          <w:rFonts w:hint="eastAsia" w:ascii="宋体" w:hAnsi="宋体"/>
          <w:b/>
          <w:bCs/>
          <w:iCs/>
          <w:color w:val="auto"/>
          <w:sz w:val="24"/>
          <w:szCs w:val="22"/>
          <w:lang w:val="zh-CN"/>
        </w:rPr>
        <w:t xml:space="preserve">本文件中斜体且有下划线部分，或者打“</w:t>
      </w:r>
      <w:r>
        <w:rPr>
          <w:rFonts w:hint="eastAsia" w:ascii="宋体" w:hAnsi="宋体"/>
          <w:b/>
          <w:bCs/>
          <w:iCs/>
          <w:color w:val="auto"/>
          <w:sz w:val="24"/>
          <w:szCs w:val="22"/>
        </w:rPr>
        <w:t xml:space="preserve">★</w:t>
      </w:r>
      <w:r>
        <w:rPr>
          <w:rFonts w:hint="eastAsia" w:ascii="宋体" w:hAnsi="宋体"/>
          <w:b/>
          <w:bCs/>
          <w:iCs/>
          <w:color w:val="auto"/>
          <w:sz w:val="24"/>
          <w:szCs w:val="22"/>
          <w:lang w:val="zh-CN"/>
        </w:rPr>
        <w:t xml:space="preserve">”内容为实质性要求和条件</w:t>
      </w:r>
      <w:r>
        <w:rPr>
          <w:rFonts w:hint="eastAsia" w:ascii="宋体" w:hAnsi="宋体"/>
          <w:iCs/>
          <w:color w:val="auto"/>
          <w:sz w:val="24"/>
          <w:szCs w:val="22"/>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.1.10</w:t>
      </w:r>
      <w:r>
        <w:rPr>
          <w:rFonts w:hint="eastAsia" w:ascii="宋体" w:hAnsi="宋体"/>
          <w:color w:val="auto"/>
          <w:sz w:val="24"/>
        </w:rPr>
        <w:t xml:space="preserve"> </w:t>
      </w:r>
      <w:r>
        <w:rPr>
          <w:rFonts w:hint="eastAsia" w:ascii="宋体" w:hAnsi="宋体"/>
          <w:color w:val="auto"/>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color w:val="auto"/>
          <w:sz w:val="24"/>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1</w:t>
      </w:r>
      <w:r>
        <w:rPr>
          <w:rFonts w:hint="eastAsia" w:ascii="宋体" w:hAnsi="宋体"/>
          <w:color w:val="auto"/>
          <w:sz w:val="24"/>
          <w:lang w:val="zh-CN"/>
        </w:rPr>
        <w:t xml:space="preserve">投标文件未按照招标文件要求加盖电子公章。</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2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.2.5</w:t>
      </w:r>
      <w:r>
        <w:rPr>
          <w:rFonts w:hint="eastAsia" w:ascii="宋体" w:hAnsi="宋体"/>
          <w:color w:val="auto"/>
          <w:sz w:val="24"/>
        </w:rPr>
        <w:t xml:space="preserve"> </w:t>
      </w:r>
      <w:r>
        <w:rPr>
          <w:rFonts w:hint="eastAsia" w:ascii="宋体" w:hAnsi="宋体"/>
          <w:color w:val="auto"/>
          <w:sz w:val="24"/>
          <w:lang w:val="zh-CN"/>
        </w:rPr>
        <w:t xml:space="preserve">因苏采云系统故障造成开标不成功。</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.3 如出现投标截止时间后参加投标的供应商或者对招标文件作出实质</w:t>
      </w:r>
      <w:r>
        <w:rPr>
          <w:rFonts w:hint="eastAsia" w:ascii="宋体" w:hAnsi="宋体"/>
          <w:color w:val="auto"/>
          <w:sz w:val="24"/>
        </w:rPr>
        <w:t xml:space="preserve">性</w:t>
      </w:r>
      <w:r>
        <w:rPr>
          <w:rFonts w:hint="eastAsia" w:ascii="宋体" w:hAnsi="宋体"/>
          <w:color w:val="auto"/>
          <w:sz w:val="24"/>
          <w:lang w:val="zh-CN"/>
        </w:rPr>
        <w:t xml:space="preserve">响应的供应商不足三家</w:t>
      </w:r>
      <w:r>
        <w:rPr>
          <w:rFonts w:hint="eastAsia" w:ascii="宋体" w:hAnsi="宋体"/>
          <w:color w:val="auto"/>
          <w:sz w:val="24"/>
        </w:rPr>
        <w:t xml:space="preserve">的</w:t>
      </w:r>
      <w:r>
        <w:rPr>
          <w:rFonts w:hint="eastAsia" w:ascii="宋体" w:hAnsi="宋体"/>
          <w:color w:val="auto"/>
          <w:sz w:val="24"/>
          <w:lang w:val="zh-CN"/>
        </w:rPr>
        <w:t xml:space="preserve">情况，按政府采购相关规定执行。</w:t>
      </w:r>
      <w:r/>
    </w:p>
    <w:p>
      <w:pPr>
        <w:ind w:firstLine="420"/>
        <w:rPr>
          <w:rFonts w:ascii="宋体" w:hAnsi="宋体"/>
          <w:color w:val="auto"/>
          <w:sz w:val="24"/>
        </w:rPr>
      </w:pPr>
      <w:r>
        <w:rPr>
          <w:rFonts w:hint="eastAsia" w:ascii="宋体" w:hAnsi="宋体"/>
          <w:color w:val="auto"/>
          <w:sz w:val="24"/>
          <w:lang w:val="zh-CN"/>
        </w:rPr>
        <w:t xml:space="preserve">25.4 如出现25.2.1或25.3情形，招标活动失败，评审委员会</w:t>
      </w:r>
      <w:r>
        <w:rPr>
          <w:rFonts w:hint="eastAsia" w:ascii="宋体" w:hAnsi="宋体"/>
          <w:color w:val="auto"/>
          <w:sz w:val="24"/>
        </w:rPr>
        <w:t xml:space="preserve">应对</w:t>
      </w:r>
      <w:r>
        <w:rPr>
          <w:rFonts w:hint="eastAsia" w:ascii="宋体" w:hAnsi="宋体"/>
          <w:color w:val="auto"/>
          <w:sz w:val="24"/>
          <w:lang w:val="zh-CN"/>
        </w:rPr>
        <w:t xml:space="preserve">招标文件是否存在不合理条款</w:t>
      </w:r>
      <w:r>
        <w:rPr>
          <w:rFonts w:hint="eastAsia" w:ascii="宋体" w:hAnsi="宋体"/>
          <w:color w:val="auto"/>
          <w:sz w:val="24"/>
        </w:rPr>
        <w:t xml:space="preserve">进行论证，并在评审报告中写明</w:t>
      </w:r>
      <w:r>
        <w:rPr>
          <w:rFonts w:hint="eastAsia" w:ascii="宋体" w:hAnsi="宋体"/>
          <w:color w:val="auto"/>
          <w:sz w:val="24"/>
          <w:lang w:val="zh-CN"/>
        </w:rPr>
        <w:t xml:space="preserve">论证意见。</w:t>
      </w:r>
      <w:bookmarkEnd w:id="135"/>
      <w:r/>
      <w:bookmarkEnd w:id="136"/>
      <w:r/>
      <w:bookmarkEnd w:id="137"/>
      <w:r/>
      <w:bookmarkEnd w:id="170"/>
      <w:r/>
      <w:bookmarkEnd w:id="171"/>
      <w:r/>
      <w:bookmarkEnd w:id="172"/>
      <w:r/>
      <w:r/>
    </w:p>
    <w:p>
      <w:pPr>
        <w:pStyle w:val="912"/>
        <w:ind w:firstLine="465"/>
        <w:spacing w:before="120" w:after="120"/>
        <w:rPr>
          <w:rFonts w:hint="eastAsia" w:ascii="方正黑体_GBK" w:hAnsi="方正黑体_GBK" w:eastAsia="方正黑体_GBK" w:cs="方正黑体_GBK"/>
          <w:color w:val="auto"/>
        </w:rPr>
      </w:pPr>
      <w:r/>
      <w:bookmarkStart w:id="173" w:name="_Toc120614219"/>
      <w:r>
        <w:rPr>
          <w:rFonts w:hint="eastAsia" w:ascii="方正黑体_GBK" w:hAnsi="方正黑体_GBK" w:eastAsia="方正黑体_GBK" w:cs="方正黑体_GBK"/>
          <w:color w:val="auto"/>
        </w:rPr>
        <w:t xml:space="preserve">六、定标</w:t>
      </w:r>
      <w:bookmarkEnd w:id="173"/>
      <w:r/>
      <w:r/>
    </w:p>
    <w:p>
      <w:pPr>
        <w:pStyle w:val="913"/>
        <w:ind w:firstLine="392"/>
        <w:spacing w:before="0" w:after="0"/>
        <w:rPr>
          <w:rFonts w:hint="eastAsia" w:ascii="方正楷体_GBK" w:hAnsi="方正楷体_GBK" w:eastAsia="方正楷体_GBK" w:cs="方正楷体_GBK"/>
          <w:color w:val="auto"/>
        </w:rPr>
      </w:pPr>
      <w:r/>
      <w:bookmarkStart w:id="174" w:name="_Toc513029238"/>
      <w:r/>
      <w:bookmarkStart w:id="175" w:name="_Toc16938554"/>
      <w:r/>
      <w:bookmarkStart w:id="176" w:name="_Toc20823310"/>
      <w:r>
        <w:rPr>
          <w:rFonts w:hint="eastAsia" w:ascii="方正楷体_GBK" w:hAnsi="方正楷体_GBK" w:eastAsia="方正楷体_GBK" w:cs="方正楷体_GBK"/>
          <w:color w:val="auto"/>
        </w:rPr>
        <w:t xml:space="preserve">2</w:t>
      </w:r>
      <w:bookmarkEnd w:id="174"/>
      <w:r>
        <w:rPr>
          <w:rFonts w:hint="eastAsia" w:ascii="方正楷体_GBK" w:hAnsi="方正楷体_GBK" w:eastAsia="方正楷体_GBK" w:cs="方正楷体_GBK"/>
          <w:color w:val="auto"/>
        </w:rPr>
        <w:t xml:space="preserve">6.确定</w:t>
      </w:r>
      <w:bookmarkEnd w:id="175"/>
      <w:r/>
      <w:bookmarkEnd w:id="176"/>
      <w:r>
        <w:rPr>
          <w:rFonts w:hint="eastAsia" w:ascii="方正楷体_GBK" w:hAnsi="方正楷体_GBK" w:eastAsia="方正楷体_GBK" w:cs="方正楷体_GBK"/>
          <w:color w:val="auto"/>
        </w:rPr>
        <w:t xml:space="preserve">中标单位</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hint="eastAsia"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hint="eastAsia"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hint="eastAsia" w:ascii="宋体" w:hAnsi="宋体"/>
          <w:color w:val="auto"/>
          <w:sz w:val="24"/>
          <w:lang w:val="zh-CN"/>
        </w:rPr>
      </w:pPr>
      <w:r>
        <w:rPr>
          <w:rFonts w:hint="eastAsia" w:ascii="宋体" w:hAnsi="宋体"/>
          <w:color w:val="auto"/>
          <w:sz w:val="24"/>
          <w:lang w:val="zh-CN"/>
        </w:rPr>
        <w:t xml:space="preserve">26.4.1 提供虚假材料谋取中标。</w:t>
      </w:r>
      <w:r/>
    </w:p>
    <w:p>
      <w:pPr>
        <w:ind w:firstLine="420"/>
        <w:rPr>
          <w:rFonts w:hint="eastAsia" w:ascii="宋体" w:hAnsi="宋体"/>
          <w:color w:val="auto"/>
          <w:sz w:val="24"/>
          <w:lang w:val="zh-CN"/>
        </w:rPr>
      </w:pPr>
      <w:r>
        <w:rPr>
          <w:rFonts w:hint="eastAsia" w:ascii="宋体" w:hAnsi="宋体"/>
          <w:color w:val="auto"/>
          <w:sz w:val="24"/>
          <w:lang w:val="zh-CN"/>
        </w:rPr>
        <w:t xml:space="preserve">26.4.2 向评审专家、采购人或交易中心工作人员行贿或者提供其他不正当利益。</w:t>
      </w:r>
      <w:r/>
    </w:p>
    <w:p>
      <w:pPr>
        <w:ind w:firstLine="420"/>
        <w:rPr>
          <w:rFonts w:hint="eastAsia" w:ascii="宋体" w:hAnsi="宋体"/>
          <w:color w:val="auto"/>
          <w:sz w:val="24"/>
          <w:lang w:val="zh-CN"/>
        </w:rPr>
      </w:pPr>
      <w:r>
        <w:rPr>
          <w:rFonts w:hint="eastAsia" w:ascii="宋体" w:hAnsi="宋体"/>
          <w:color w:val="auto"/>
          <w:sz w:val="24"/>
          <w:lang w:val="zh-CN"/>
        </w:rPr>
        <w:t xml:space="preserve">26.4.3 与其他供应商、评审专家、采购人或交易中心工作人员恶意串通。</w:t>
      </w:r>
      <w:r/>
    </w:p>
    <w:p>
      <w:pPr>
        <w:ind w:firstLine="420"/>
        <w:rPr>
          <w:rFonts w:hint="eastAsia" w:ascii="宋体" w:hAnsi="宋体"/>
          <w:color w:val="auto"/>
          <w:sz w:val="24"/>
          <w:lang w:val="zh-CN"/>
        </w:rPr>
      </w:pPr>
      <w:r>
        <w:rPr>
          <w:rFonts w:hint="eastAsia" w:ascii="宋体" w:hAnsi="宋体"/>
          <w:color w:val="auto"/>
          <w:sz w:val="24"/>
          <w:lang w:val="zh-CN"/>
        </w:rPr>
        <w:t xml:space="preserve">26.4.4 属于本文件规定的无效投标情形，但在评标过程中未被评委会发现。</w:t>
      </w:r>
      <w:r/>
    </w:p>
    <w:p>
      <w:pPr>
        <w:ind w:firstLine="420"/>
        <w:rPr>
          <w:rFonts w:hint="eastAsia" w:ascii="宋体" w:hAnsi="宋体"/>
          <w:color w:val="auto"/>
          <w:sz w:val="24"/>
          <w:lang w:val="zh-CN"/>
        </w:rPr>
      </w:pPr>
      <w:r>
        <w:rPr>
          <w:rFonts w:hint="eastAsia" w:ascii="宋体" w:hAnsi="宋体"/>
          <w:color w:val="auto"/>
          <w:sz w:val="24"/>
          <w:lang w:val="zh-CN"/>
        </w:rPr>
        <w:t xml:space="preserve">26.4.5 采取不正当手段诋毁、排挤其他供应商。</w:t>
      </w:r>
      <w:r/>
    </w:p>
    <w:p>
      <w:pPr>
        <w:ind w:firstLine="420"/>
        <w:rPr>
          <w:rFonts w:hint="eastAsia" w:ascii="宋体" w:hAnsi="宋体"/>
          <w:b/>
          <w:bCs/>
          <w:color w:val="auto"/>
          <w:sz w:val="24"/>
          <w:lang w:val="zh-CN"/>
        </w:rPr>
      </w:pPr>
      <w:r/>
      <w:bookmarkStart w:id="177"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不同投标人的投标文件异常一致或者投标报价呈规律性差异。</w:t>
      </w:r>
      <w:bookmarkEnd w:id="177"/>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27.中标通知书</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.l 中标结果确定后，交易中心将向中标人发出《中标通知书》。中标人</w:t>
      </w:r>
      <w:r>
        <w:rPr>
          <w:rFonts w:hint="eastAsia" w:ascii="宋体" w:hAnsi="宋体"/>
          <w:color w:val="auto"/>
          <w:sz w:val="24"/>
        </w:rPr>
        <w:t xml:space="preserve">可</w:t>
      </w:r>
      <w:r>
        <w:rPr>
          <w:rFonts w:hint="eastAsia" w:ascii="宋体" w:hAnsi="宋体"/>
          <w:color w:val="auto"/>
          <w:sz w:val="24"/>
          <w:lang w:val="zh-CN"/>
        </w:rPr>
        <w:t xml:space="preserve">在中标结果公告届满之日起三十日内，登录苏采云系统下载。</w:t>
      </w:r>
      <w:r/>
    </w:p>
    <w:p>
      <w:pPr>
        <w:ind w:firstLine="420"/>
        <w:rPr>
          <w:rFonts w:hint="eastAsia" w:ascii="宋体" w:hAnsi="宋体"/>
          <w:color w:val="auto"/>
          <w:sz w:val="24"/>
          <w:lang w:val="zh-CN"/>
        </w:rPr>
      </w:pPr>
      <w:r>
        <w:rPr>
          <w:rFonts w:hint="eastAsia" w:ascii="宋体" w:hAnsi="宋体"/>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7</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中标通知书</w:t>
      </w:r>
      <w:r>
        <w:rPr>
          <w:rFonts w:hint="eastAsia" w:ascii="宋体" w:hAnsi="宋体"/>
          <w:color w:val="auto"/>
          <w:sz w:val="24"/>
        </w:rPr>
        <w:t xml:space="preserve">》</w:t>
      </w:r>
      <w:r>
        <w:rPr>
          <w:rFonts w:hint="eastAsia" w:ascii="宋体" w:hAnsi="宋体"/>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12"/>
        <w:ind w:firstLine="465"/>
        <w:spacing w:before="120" w:after="120"/>
        <w:rPr>
          <w:rFonts w:hint="eastAsia" w:ascii="方正黑体_GBK" w:hAnsi="方正黑体_GBK" w:eastAsia="方正黑体_GBK" w:cs="方正黑体_GBK"/>
          <w:color w:val="auto"/>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color w:val="auto"/>
        </w:rPr>
        <w:t xml:space="preserve">七、授予合同</w:t>
      </w:r>
      <w:bookmarkEnd w:id="178"/>
      <w:r/>
      <w:bookmarkEnd w:id="179"/>
      <w:r/>
      <w:bookmarkEnd w:id="180"/>
      <w:r/>
      <w:bookmarkEnd w:id="181"/>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p>
    <w:p>
      <w:pPr>
        <w:ind w:firstLine="420"/>
        <w:rPr>
          <w:rFonts w:hint="eastAsia" w:ascii="宋体" w:hAnsi="宋体"/>
          <w:color w:val="auto"/>
          <w:sz w:val="24"/>
        </w:rPr>
      </w:pPr>
      <w:r>
        <w:rPr>
          <w:rFonts w:hint="eastAsia" w:ascii="宋体" w:hAnsi="宋体"/>
          <w:color w:val="auto"/>
          <w:sz w:val="24"/>
          <w:lang w:val="zh-CN"/>
        </w:rPr>
        <w:t xml:space="preserve">28</w:t>
      </w:r>
      <w:r>
        <w:rPr>
          <w:rFonts w:hint="eastAsia" w:ascii="宋体" w:hAnsi="宋体"/>
          <w:color w:val="auto"/>
          <w:sz w:val="24"/>
        </w:rPr>
        <w:t xml:space="preserve">.l</w:t>
      </w:r>
      <w:r>
        <w:rPr>
          <w:rFonts w:hint="eastAsia" w:ascii="宋体" w:hAnsi="宋体"/>
          <w:color w:val="auto"/>
          <w:sz w:val="24"/>
          <w:lang w:val="zh-CN"/>
        </w:rPr>
        <w:t xml:space="preserve"> </w:t>
      </w:r>
      <w:r>
        <w:rPr>
          <w:rFonts w:hint="eastAsia" w:ascii="宋体" w:hAnsi="宋体"/>
          <w:color w:val="auto"/>
          <w:sz w:val="24"/>
        </w:rPr>
        <w:t xml:space="preserve">中标人应当</w:t>
      </w:r>
      <w:r>
        <w:rPr>
          <w:rFonts w:hint="eastAsia" w:ascii="宋体" w:hAnsi="宋体"/>
          <w:color w:val="auto"/>
          <w:sz w:val="24"/>
          <w:lang w:val="zh-CN"/>
        </w:rPr>
        <w:t xml:space="preserve">在《</w:t>
      </w:r>
      <w:r>
        <w:rPr>
          <w:rFonts w:hint="eastAsia" w:ascii="宋体" w:hAnsi="宋体"/>
          <w:color w:val="auto"/>
          <w:sz w:val="24"/>
        </w:rPr>
        <w:t xml:space="preserve">中标通知书</w:t>
      </w:r>
      <w:r>
        <w:rPr>
          <w:rFonts w:hint="eastAsia" w:ascii="宋体" w:hAnsi="宋体"/>
          <w:color w:val="auto"/>
          <w:sz w:val="24"/>
          <w:lang w:val="zh-CN"/>
        </w:rPr>
        <w:t xml:space="preserve">》</w:t>
      </w:r>
      <w:r>
        <w:rPr>
          <w:rFonts w:hint="eastAsia" w:ascii="宋体" w:hAnsi="宋体"/>
          <w:color w:val="auto"/>
          <w:sz w:val="24"/>
        </w:rPr>
        <w:t xml:space="preserve">发出之日起三十日内，按照招标文件确定的事项与采购人签订政府采购合同。</w:t>
      </w:r>
      <w:r>
        <w:rPr>
          <w:rFonts w:hint="eastAsia" w:ascii="宋体" w:hAnsi="宋体"/>
          <w:color w:val="auto"/>
          <w:sz w:val="24"/>
          <w:lang w:val="zh-CN"/>
        </w:rPr>
        <w:t xml:space="preserve">采购人于合同签订后2个工作日内通过苏采云系统进行公示。</w:t>
      </w:r>
      <w:r/>
    </w:p>
    <w:p>
      <w:pPr>
        <w:ind w:firstLine="420"/>
        <w:rPr>
          <w:rFonts w:hint="eastAsia" w:ascii="宋体" w:hAnsi="宋体"/>
          <w:color w:val="auto"/>
          <w:sz w:val="24"/>
        </w:rPr>
      </w:pPr>
      <w:r>
        <w:rPr>
          <w:rFonts w:hint="eastAsia" w:ascii="宋体" w:hAnsi="宋体"/>
          <w:color w:val="auto"/>
          <w:sz w:val="24"/>
          <w:lang w:val="zh-CN"/>
        </w:rPr>
        <w:t xml:space="preserve">28</w:t>
      </w:r>
      <w:r>
        <w:rPr>
          <w:rFonts w:hint="eastAsia" w:ascii="宋体" w:hAnsi="宋体"/>
          <w:color w:val="auto"/>
          <w:sz w:val="24"/>
        </w:rPr>
        <w:t xml:space="preserve">.2 招标文件、中标人的投标文件及招标过程中有关澄清、承诺文件均作为合同附件。</w:t>
      </w:r>
      <w:r/>
    </w:p>
    <w:p>
      <w:pPr>
        <w:ind w:firstLine="420"/>
        <w:rPr>
          <w:rFonts w:hint="eastAsia" w:ascii="宋体" w:hAnsi="宋体"/>
          <w:color w:val="auto"/>
          <w:sz w:val="24"/>
        </w:rPr>
      </w:pPr>
      <w:r>
        <w:rPr>
          <w:rFonts w:hint="eastAsia" w:ascii="宋体" w:hAnsi="宋体"/>
          <w:color w:val="auto"/>
          <w:sz w:val="24"/>
          <w:lang w:val="zh-CN"/>
        </w:rPr>
        <w:t xml:space="preserve">28</w:t>
      </w:r>
      <w:r>
        <w:rPr>
          <w:rFonts w:hint="eastAsia" w:ascii="宋体" w:hAnsi="宋体"/>
          <w:color w:val="auto"/>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rPr>
      </w:pPr>
      <w:r>
        <w:rPr>
          <w:rFonts w:hint="eastAsia" w:ascii="宋体" w:hAnsi="宋体"/>
          <w:color w:val="auto"/>
          <w:sz w:val="24"/>
          <w:lang w:val="zh-CN"/>
        </w:rPr>
        <w:t xml:space="preserve">28</w:t>
      </w:r>
      <w:r>
        <w:rPr>
          <w:rFonts w:hint="eastAsia" w:ascii="宋体" w:hAnsi="宋体"/>
          <w:color w:val="auto"/>
          <w:sz w:val="24"/>
        </w:rPr>
        <w:t xml:space="preserve">.4 中标人因自身原因拒绝与采购人签订合同的，不得参加采购人</w:t>
      </w:r>
      <w:r>
        <w:rPr>
          <w:rFonts w:hint="eastAsia" w:ascii="宋体" w:hAnsi="宋体"/>
          <w:color w:val="auto"/>
          <w:sz w:val="24"/>
          <w:lang w:val="zh-CN"/>
        </w:rPr>
        <w:t xml:space="preserve">重新组织的</w:t>
      </w:r>
      <w:r>
        <w:rPr>
          <w:rFonts w:hint="eastAsia" w:ascii="宋体" w:hAnsi="宋体"/>
          <w:color w:val="auto"/>
          <w:sz w:val="24"/>
        </w:rPr>
        <w:t xml:space="preserve">采购活动</w:t>
      </w:r>
      <w:r>
        <w:rPr>
          <w:rFonts w:hint="eastAsia" w:ascii="宋体" w:hAnsi="宋体"/>
          <w:color w:val="auto"/>
          <w:sz w:val="24"/>
          <w:lang w:val="zh-CN"/>
        </w:rPr>
        <w:t xml:space="preserve">，且将可能被拒绝参加该采购人</w:t>
      </w:r>
      <w:r>
        <w:rPr>
          <w:rFonts w:hint="eastAsia" w:ascii="宋体" w:hAnsi="宋体"/>
          <w:color w:val="auto"/>
          <w:sz w:val="24"/>
        </w:rPr>
        <w:t xml:space="preserve">一年内</w:t>
      </w:r>
      <w:r>
        <w:rPr>
          <w:rFonts w:hint="eastAsia" w:ascii="宋体" w:hAnsi="宋体"/>
          <w:color w:val="auto"/>
          <w:sz w:val="24"/>
          <w:lang w:val="zh-CN"/>
        </w:rPr>
        <w:t xml:space="preserve">的其他</w:t>
      </w:r>
      <w:r>
        <w:rPr>
          <w:rFonts w:hint="eastAsia" w:ascii="宋体" w:hAnsi="宋体"/>
          <w:color w:val="auto"/>
          <w:sz w:val="24"/>
        </w:rPr>
        <w:t xml:space="preserve">政府采购活动。</w:t>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hint="eastAsia" w:ascii="宋体" w:hAnsi="宋体"/>
          <w:color w:val="auto"/>
          <w:sz w:val="24"/>
        </w:rPr>
      </w:pPr>
      <w:r>
        <w:rPr>
          <w:rFonts w:hint="eastAsia" w:ascii="宋体" w:hAnsi="宋体"/>
          <w:color w:val="auto"/>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13"/>
        <w:ind w:firstLine="392"/>
        <w:spacing w:before="0" w:after="0"/>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hint="eastAsia" w:ascii="宋体" w:hAnsi="宋体"/>
          <w:color w:val="auto"/>
          <w:sz w:val="24"/>
          <w:lang w:val="zh-CN"/>
        </w:rPr>
      </w:pPr>
      <w:r>
        <w:rPr>
          <w:rFonts w:hint="eastAsia" w:ascii="宋体" w:hAnsi="宋体"/>
          <w:color w:val="auto"/>
          <w:sz w:val="24"/>
          <w:lang w:val="zh-CN"/>
        </w:rPr>
        <w:t xml:space="preserve">30.1 中标供应商可通过南京市公共资源交易平台网站“小企业融资平台”，选择相应的金融机构办理融资贷款。</w:t>
      </w:r>
      <w:r/>
    </w:p>
    <w:p>
      <w:pPr>
        <w:ind w:firstLine="420"/>
        <w:rPr>
          <w:rFonts w:hint="eastAsia" w:ascii="宋体" w:hAnsi="宋体"/>
          <w:color w:val="auto"/>
          <w:sz w:val="24"/>
          <w:lang w:val="zh-CN"/>
        </w:rPr>
      </w:pPr>
      <w:r>
        <w:rPr>
          <w:rFonts w:hint="eastAsia" w:ascii="宋体" w:hAnsi="宋体"/>
          <w:color w:val="auto"/>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912"/>
        <w:ind w:firstLine="465"/>
        <w:spacing w:before="120" w:after="120"/>
        <w:rPr>
          <w:rFonts w:hint="eastAsia"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 对采购文件提出质疑的，为收到采购文件之日或者采购文件公告期限届满之日。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 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 对中标或者成交结果提出质疑的，为中标或者成交结果公告期限届满之日。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p>
    <w:p>
      <w:pPr>
        <w:ind w:firstLine="420"/>
        <w:rPr>
          <w:rFonts w:hint="eastAsia"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lang w:val="zh-CN"/>
        </w:rPr>
      </w:pPr>
      <w:r>
        <w:rPr>
          <w:rFonts w:hint="eastAsia" w:ascii="宋体" w:hAnsi="宋体"/>
          <w:color w:val="auto"/>
          <w:sz w:val="24"/>
        </w:rPr>
        <w:t xml:space="preserve">35.</w:t>
      </w:r>
      <w:r>
        <w:rPr>
          <w:rFonts w:hint="eastAsia" w:ascii="宋体" w:hAnsi="宋体"/>
          <w:b/>
          <w:bCs/>
          <w:color w:val="auto"/>
          <w:sz w:val="24"/>
          <w:lang w:val="zh-CN"/>
        </w:rPr>
        <w:t xml:space="preserve">供应商（含潜在供应商）对采购方式、采购需求、供应商资格条件、评标方法和评标标准、合同文本的询问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color w:val="auto"/>
          <w:sz w:val="24"/>
          <w:lang w:val="zh-CN"/>
        </w:rPr>
        <w:t xml:space="preserve">供应商对</w:t>
      </w:r>
      <w:r>
        <w:rPr>
          <w:rFonts w:hint="eastAsia" w:ascii="宋体" w:hAnsi="宋体"/>
          <w:color w:val="auto"/>
          <w:sz w:val="24"/>
        </w:rPr>
        <w:t xml:space="preserve">采购过程、采购结果</w:t>
      </w:r>
      <w:r>
        <w:rPr>
          <w:rFonts w:hint="eastAsia" w:ascii="宋体" w:hAnsi="宋体"/>
          <w:color w:val="auto"/>
          <w:sz w:val="24"/>
          <w:lang w:val="zh-CN"/>
        </w:rPr>
        <w:t xml:space="preserve">的询问</w:t>
      </w:r>
      <w:r>
        <w:rPr>
          <w:rFonts w:hint="eastAsia" w:ascii="宋体" w:hAnsi="宋体"/>
          <w:color w:val="auto"/>
          <w:sz w:val="24"/>
        </w:rPr>
        <w:t xml:space="preserve">或</w:t>
      </w:r>
      <w:r>
        <w:rPr>
          <w:rFonts w:hint="eastAsia" w:ascii="宋体" w:hAnsi="宋体"/>
          <w:color w:val="auto"/>
          <w:sz w:val="24"/>
          <w:lang w:val="zh-CN"/>
        </w:rPr>
        <w:t xml:space="preserve">质疑向交易中心提出，由交易中心负责答复。</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采购人《质疑函》接收人及联系方式见招标文件第一章。</w:t>
      </w:r>
      <w:r/>
    </w:p>
    <w:p>
      <w:pPr>
        <w:ind w:firstLine="420"/>
        <w:rPr>
          <w:rFonts w:hint="eastAsia" w:ascii="宋体" w:hAnsi="宋体"/>
          <w:color w:val="auto"/>
          <w:sz w:val="24"/>
        </w:rPr>
      </w:pPr>
      <w:r>
        <w:rPr>
          <w:rFonts w:hint="eastAsia" w:ascii="宋体" w:hAnsi="宋体"/>
          <w:color w:val="auto"/>
          <w:sz w:val="24"/>
          <w:lang w:val="zh-CN"/>
        </w:rPr>
        <w:t xml:space="preserve">交易中心《质疑函》接收部门为政府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，地址：南京市江东中路265号南京市公共资源交易中心北门，联系电话：025-68505926。</w:t>
      </w:r>
      <w:r>
        <w:rPr>
          <w:rFonts w:hint="eastAsia" w:ascii="宋体" w:hAnsi="宋体"/>
          <w:color w:val="auto"/>
          <w:sz w:val="24"/>
        </w:rPr>
        <w:t xml:space="preserve">  </w:t>
      </w:r>
      <w:r/>
    </w:p>
    <w:p>
      <w:pPr>
        <w:ind w:firstLine="422"/>
        <w:rPr>
          <w:rFonts w:hint="eastAsia" w:ascii="宋体" w:hAnsi="宋体"/>
          <w:b/>
          <w:bCs/>
          <w:color w:val="auto"/>
          <w:sz w:val="24"/>
          <w:lang w:val="zh-CN"/>
        </w:rPr>
      </w:pPr>
      <w:r>
        <w:rPr>
          <w:rFonts w:hint="eastAsia" w:ascii="宋体" w:hAnsi="宋体"/>
          <w:b/>
          <w:bCs/>
          <w:color w:val="auto"/>
          <w:sz w:val="24"/>
          <w:lang w:val="zh-CN"/>
        </w:rPr>
        <w:t xml:space="preserve">由采购人负责答复的质疑，采购人将《质疑答复函》抄送交易中心。</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内容不符合《政府采购质疑和投诉办法》第十二条规定的质疑。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6.3 以传真、电子邮件等方式递交的非原件形式的质疑。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6.4 未参加采购活动或在采购活动中自身权益未受到损害的供应商所提出的质疑。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6.5 供应商组成联合体参加采购活动，联合体中任何一方或多方未按要求签字</w:t>
      </w:r>
      <w:r>
        <w:rPr>
          <w:rFonts w:hint="eastAsia" w:ascii="宋体" w:hAnsi="宋体"/>
          <w:color w:val="auto"/>
          <w:sz w:val="24"/>
        </w:rPr>
        <w:t xml:space="preserve">或签章</w:t>
      </w:r>
      <w:r>
        <w:rPr>
          <w:rFonts w:hint="eastAsia" w:ascii="宋体" w:hAnsi="宋体"/>
          <w:color w:val="auto"/>
          <w:sz w:val="24"/>
          <w:lang w:val="zh-CN"/>
        </w:rPr>
        <w:t xml:space="preserve">、加盖公章的质疑。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w:t>
      </w:r>
      <w:r>
        <w:rPr>
          <w:rFonts w:hint="eastAsia" w:ascii="宋体" w:hAnsi="宋体"/>
          <w:color w:val="auto"/>
          <w:sz w:val="24"/>
        </w:rPr>
        <w:t xml:space="preserve">6</w:t>
      </w:r>
      <w:r>
        <w:rPr>
          <w:rFonts w:hint="eastAsia" w:ascii="宋体" w:hAnsi="宋体"/>
          <w:color w:val="auto"/>
          <w:sz w:val="24"/>
          <w:lang w:val="zh-CN"/>
        </w:rPr>
        <w:t xml:space="preserve">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12"/>
        <w:ind w:firstLine="465"/>
        <w:spacing w:before="120" w:after="120"/>
        <w:rPr>
          <w:rFonts w:ascii="方正黑体_GBK" w:hAnsi="方正黑体_GBK" w:eastAsia="方正黑体_GBK" w:cs="方正黑体_GBK"/>
          <w:color w:val="auto"/>
        </w:rPr>
      </w:pPr>
      <w:r>
        <w:rPr>
          <w:rFonts w:hint="eastAsia" w:ascii="方正黑体_GBK" w:hAnsi="方正黑体_GBK" w:eastAsia="方正黑体_GBK" w:cs="方正黑体_GBK"/>
          <w:color w:val="auto"/>
        </w:rPr>
        <w:t xml:space="preserve">九、政策功能落实</w:t>
      </w:r>
      <w:r/>
    </w:p>
    <w:p>
      <w:pPr>
        <w:pStyle w:val="913"/>
        <w:ind w:firstLine="422"/>
        <w:spacing w:before="0" w:after="0"/>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rPr>
        <w:t xml:space="preserve">38.促进中小企业发展</w:t>
      </w:r>
      <w:r/>
    </w:p>
    <w:p>
      <w:pPr>
        <w:ind w:firstLine="420"/>
        <w:rPr>
          <w:rFonts w:hint="eastAsia" w:ascii="宋体" w:hAnsi="宋体"/>
          <w:color w:val="auto"/>
          <w:sz w:val="24"/>
        </w:rPr>
      </w:pPr>
      <w:r>
        <w:rPr>
          <w:rFonts w:hint="eastAsia" w:ascii="宋体" w:hAnsi="宋体"/>
          <w:color w:val="auto"/>
          <w:sz w:val="24"/>
        </w:rPr>
        <w:t xml:space="preserve">38.1 本项目服务由中小企业承接的，投标供应商享受中小企业扶持政策。</w:t>
      </w:r>
      <w:r/>
    </w:p>
    <w:p>
      <w:pPr>
        <w:ind w:firstLine="420"/>
        <w:rPr>
          <w:rFonts w:hint="eastAsia" w:ascii="宋体" w:hAnsi="宋体"/>
          <w:color w:val="auto"/>
          <w:sz w:val="24"/>
        </w:rPr>
      </w:pPr>
      <w:r>
        <w:rPr>
          <w:rFonts w:hint="eastAsia" w:ascii="宋体" w:hAnsi="宋体"/>
          <w:color w:val="auto"/>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rPr>
      </w:pPr>
      <w:r>
        <w:rPr>
          <w:rFonts w:hint="eastAsia" w:ascii="宋体" w:hAnsi="宋体"/>
          <w:color w:val="auto"/>
          <w:sz w:val="24"/>
        </w:rPr>
        <w:t xml:space="preserve">38.3 中小企业参加政府采购活动，应当出具《中小企业声明函》，否则不享受相关中小企业支持政策。</w:t>
      </w:r>
      <w:r/>
    </w:p>
    <w:p>
      <w:pPr>
        <w:ind w:firstLine="420"/>
        <w:rPr>
          <w:rFonts w:hint="eastAsia" w:ascii="宋体" w:hAnsi="宋体"/>
          <w:color w:val="auto"/>
          <w:sz w:val="24"/>
        </w:rPr>
      </w:pPr>
      <w:r>
        <w:rPr>
          <w:rFonts w:hint="eastAsia" w:ascii="宋体" w:hAnsi="宋体"/>
          <w:color w:val="auto"/>
          <w:sz w:val="24"/>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rPr>
      </w:pPr>
      <w:r>
        <w:rPr>
          <w:rFonts w:hint="eastAsia" w:ascii="宋体" w:hAnsi="宋体"/>
          <w:color w:val="auto"/>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rPr>
      </w:pPr>
      <w:r>
        <w:rPr>
          <w:rFonts w:hint="eastAsia" w:ascii="宋体" w:hAnsi="宋体"/>
          <w:color w:val="auto"/>
          <w:sz w:val="24"/>
        </w:rPr>
        <w:t xml:space="preserve">38.6 残疾人福利性单位视同小型、微型企业。按照《关于促进残疾人就业政府采购政策的通知》（财库〔2017〕141号）规定，残疾人福利单位需提供《残疾人福利性单位声明函》。</w:t>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ascii="宋体" w:hAnsi="宋体"/>
          <w:color w:val="auto"/>
          <w:sz w:val="24"/>
          <w:lang w:val="zh-CN"/>
        </w:rPr>
      </w:pPr>
      <w:r>
        <w:rPr>
          <w:rFonts w:hint="eastAsia" w:ascii="宋体" w:hAnsi="宋体"/>
          <w:color w:val="auto"/>
          <w:sz w:val="24"/>
          <w:lang w:val="zh-CN"/>
        </w:rPr>
      </w:r>
      <w:r/>
    </w:p>
    <w:p>
      <w:pPr>
        <w:pStyle w:val="926"/>
        <w:rPr>
          <w:rFonts w:hint="eastAsia"/>
          <w:color w:val="auto"/>
        </w:rPr>
      </w:pPr>
      <w:r>
        <w:rPr>
          <w:rFonts w:hint="eastAsia"/>
          <w:color w:val="auto"/>
        </w:rPr>
      </w:r>
      <w:r/>
    </w:p>
    <w:p>
      <w:pPr>
        <w:ind w:firstLine="422"/>
        <w:spacing w:line="252" w:lineRule="auto"/>
        <w:rPr>
          <w:rFonts w:hint="eastAsia" w:ascii="宋体" w:hAnsi="宋体"/>
          <w:b/>
          <w:bCs/>
          <w:color w:val="auto"/>
          <w:sz w:val="24"/>
          <w:lang w:val="zh-CN"/>
        </w:rPr>
      </w:pPr>
      <w:r>
        <w:rPr>
          <w:rFonts w:hint="eastAsia" w:ascii="宋体" w:hAnsi="宋体"/>
          <w:b/>
          <w:bCs/>
          <w:color w:val="auto"/>
          <w:sz w:val="24"/>
          <w:lang w:val="zh-CN"/>
        </w:rPr>
      </w:r>
      <w:r/>
    </w:p>
    <w:p>
      <w:pPr>
        <w:pStyle w:val="9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b/>
          <w:bCs/>
          <w:color w:val="auto"/>
          <w:sz w:val="24"/>
          <w:lang w:val="zh-CN"/>
        </w:rPr>
      </w:pPr>
      <w:r>
        <w:rPr>
          <w:rFonts w:hint="eastAsia" w:ascii="宋体" w:hAnsi="宋体"/>
          <w:b/>
          <w:bCs/>
          <w:color w:val="auto"/>
          <w:sz w:val="24"/>
          <w:lang w:val="zh-CN"/>
        </w:rPr>
      </w:r>
      <w:r/>
    </w:p>
    <w:p>
      <w:pPr>
        <w:pStyle w:val="9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b/>
          <w:bCs/>
          <w:color w:val="auto"/>
          <w:sz w:val="24"/>
          <w:lang w:val="zh-CN"/>
        </w:rPr>
      </w:pPr>
      <w:r>
        <w:rPr>
          <w:rFonts w:hint="eastAsia" w:ascii="宋体" w:hAnsi="宋体"/>
          <w:b/>
          <w:bCs/>
          <w:color w:val="auto"/>
          <w:sz w:val="24"/>
          <w:lang w:val="zh-CN"/>
        </w:rPr>
      </w:r>
      <w:r/>
    </w:p>
    <w:p>
      <w:pPr>
        <w:pStyle w:val="9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b/>
          <w:bCs/>
          <w:color w:val="auto"/>
          <w:sz w:val="24"/>
          <w:lang w:val="zh-CN"/>
        </w:rPr>
      </w:pPr>
      <w:r>
        <w:rPr>
          <w:rFonts w:hint="eastAsia" w:ascii="宋体" w:hAnsi="宋体"/>
          <w:b/>
          <w:bCs/>
          <w:color w:val="auto"/>
          <w:sz w:val="24"/>
          <w:lang w:val="zh-CN"/>
        </w:rPr>
      </w:r>
      <w:r/>
    </w:p>
    <w:p>
      <w:pPr>
        <w:pStyle w:val="9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b/>
          <w:bCs/>
          <w:color w:val="auto"/>
          <w:sz w:val="24"/>
          <w:lang w:val="zh-CN"/>
        </w:rPr>
      </w:pPr>
      <w:r>
        <w:rPr>
          <w:rFonts w:hint="eastAsia" w:ascii="宋体" w:hAnsi="宋体"/>
          <w:b/>
          <w:bCs/>
          <w:color w:val="auto"/>
          <w:sz w:val="24"/>
          <w:lang w:val="zh-CN"/>
        </w:rPr>
      </w:r>
      <w:r/>
    </w:p>
    <w:p>
      <w:pPr>
        <w:pStyle w:val="9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color w:val="auto"/>
          <w:lang w:val="zh-CN"/>
        </w:rPr>
      </w:pPr>
      <w:r>
        <w:rPr>
          <w:rFonts w:hint="eastAsia"/>
          <w:color w:val="auto"/>
          <w:lang w:val="zh-CN"/>
        </w:rPr>
      </w:r>
      <w:r/>
    </w:p>
    <w:p>
      <w:pPr>
        <w:pStyle w:val="926"/>
        <w:rPr>
          <w:rFonts w:hint="eastAsia"/>
          <w:color w:val="auto"/>
        </w:rPr>
      </w:pPr>
      <w:r>
        <w:rPr>
          <w:rFonts w:hint="eastAsia"/>
          <w:color w:val="auto"/>
        </w:rPr>
      </w:r>
      <w:r/>
    </w:p>
    <w:p>
      <w:pPr>
        <w:pStyle w:val="926"/>
        <w:ind w:left="0"/>
        <w:jc w:val="center"/>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lang w:val="en-US"/>
        </w:rPr>
        <w:t xml:space="preserve">文本</w:t>
      </w:r>
      <w:r/>
    </w:p>
    <w:p>
      <w:pPr>
        <w:jc w:val="center"/>
        <w:spacing w:before="120" w:after="120" w:line="264" w:lineRule="auto"/>
        <w:rPr>
          <w:rFonts w:hint="eastAsia" w:ascii="宋体" w:hAnsi="宋体"/>
          <w:bCs/>
          <w:color w:val="auto"/>
          <w:sz w:val="24"/>
        </w:rPr>
      </w:pPr>
      <w:r/>
      <w:bookmarkStart w:id="182" w:name="_Toc513029243"/>
      <w:r/>
      <w:bookmarkStart w:id="183" w:name="_Toc16938559"/>
      <w:r/>
      <w:bookmarkStart w:id="184" w:name="_Toc20823315"/>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Cs/>
          <w:color w:val="auto"/>
          <w:sz w:val="24"/>
        </w:rPr>
        <w:t xml:space="preserve">以下为本项目的合同条款，合同双方不得对招标、投标文件内容作实质性修改。</w:t>
      </w:r>
      <w:r/>
    </w:p>
    <w:p>
      <w:pPr>
        <w:pStyle w:val="926"/>
        <w:ind w:left="0"/>
        <w:spacing w:line="264" w:lineRule="auto"/>
        <w:rPr>
          <w:rFonts w:hint="eastAsia"/>
          <w:color w:val="auto"/>
        </w:rPr>
      </w:pPr>
      <w:r>
        <w:rPr>
          <w:rFonts w:hint="eastAsia"/>
          <w:color w:val="auto"/>
        </w:rPr>
      </w:r>
      <w:r/>
    </w:p>
    <w:p>
      <w:pPr>
        <w:jc w:val="center"/>
        <w:spacing w:before="120" w:after="120" w:line="264" w:lineRule="auto"/>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合同编号：</w:t>
      </w:r>
      <w:r/>
    </w:p>
    <w:p>
      <w:pPr>
        <w:spacing w:before="120" w:after="120" w:line="264" w:lineRule="auto"/>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20" w:after="120" w:line="264" w:lineRule="auto"/>
        <w:rPr>
          <w:rFonts w:ascii="宋体" w:hAnsi="宋体" w:cs="Courier New"/>
          <w:color w:val="auto"/>
          <w:sz w:val="24"/>
          <w:szCs w:val="24"/>
        </w:rPr>
      </w:pPr>
      <w:r>
        <w:rPr>
          <w:rFonts w:ascii="宋体" w:hAnsi="宋体" w:cs="Courier New"/>
          <w:color w:val="auto"/>
          <w:sz w:val="24"/>
          <w:szCs w:val="24"/>
        </w:rPr>
        <w:t xml:space="preserve">乙方（卖方）：</w:t>
      </w:r>
      <w:r/>
    </w:p>
    <w:p>
      <w:pPr>
        <w:spacing w:line="264" w:lineRule="auto"/>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spacing w:line="264" w:lineRule="auto"/>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rPr>
        <w:t xml:space="preserve">合同签订之日起三年，合同一年一签，每年服务期满，</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有权根据预算调整或考核情况决定继续履行合同（可能根据预算调整压缩合同金额）或终止合同。</w:t>
      </w:r>
      <w:r>
        <w:rPr>
          <w:rFonts w:hint="eastAsia" w:ascii="宋体" w:hAnsi="宋体" w:cs="Courier New"/>
          <w:color w:val="auto"/>
          <w:sz w:val="24"/>
          <w:szCs w:val="24"/>
        </w:rPr>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采购人指定地点。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按招标文件及投标文件执行。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20"/>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本合同金额为（大写）：________________圆（__________________元）人民币。</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3.2 </w:t>
      </w:r>
      <w:r>
        <w:rPr>
          <w:rFonts w:hint="eastAsia" w:ascii="宋体" w:hAnsi="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outlineLvl w:val="3"/>
      </w:pPr>
      <w:r>
        <w:rPr>
          <w:rFonts w:hint="eastAsia" w:ascii="宋体" w:hAnsi="宋体" w:cs="Courier New"/>
          <w:color w:val="auto"/>
          <w:sz w:val="24"/>
          <w:szCs w:val="24"/>
        </w:rPr>
        <w:t xml:space="preserve">6.1 </w:t>
      </w:r>
      <w:r>
        <w:rPr>
          <w:rFonts w:hint="eastAsia" w:ascii="宋体" w:hAnsi="宋体" w:cs="Courier New"/>
          <w:color w:val="auto"/>
          <w:sz w:val="24"/>
          <w:szCs w:val="24"/>
        </w:rPr>
        <w:t xml:space="preserve">本项目乙方无需缴纳履约保证金。</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20"/>
        <w:spacing w:line="264" w:lineRule="auto"/>
        <w:rPr>
          <w:rFonts w:hint="eastAsia" w:hAnsi="宋体"/>
          <w:color w:val="auto"/>
          <w:sz w:val="24"/>
          <w:szCs w:val="24"/>
        </w:rPr>
        <w:outlineLvl w:val="3"/>
      </w:pPr>
      <w:r>
        <w:rPr>
          <w:rFonts w:hint="eastAsia" w:hAnsi="宋体"/>
          <w:color w:val="auto"/>
          <w:sz w:val="24"/>
          <w:szCs w:val="24"/>
        </w:rPr>
        <w:t xml:space="preserve">8.1 合同款项的支付方式及时间</w:t>
      </w:r>
      <w:r/>
    </w:p>
    <w:p>
      <w:pPr>
        <w:spacing w:line="264" w:lineRule="auto"/>
        <w:rPr>
          <w:rFonts w:hint="eastAsia" w:ascii="宋体" w:hAnsi="宋体"/>
          <w:color w:val="auto"/>
          <w:sz w:val="24"/>
          <w:szCs w:val="24"/>
        </w:rPr>
      </w:pPr>
      <w:r>
        <w:rPr>
          <w:rFonts w:hint="eastAsia" w:ascii="宋体" w:hAnsi="宋体" w:cs="Courier New"/>
          <w:color w:val="auto"/>
          <w:sz w:val="24"/>
          <w:szCs w:val="24"/>
        </w:rPr>
        <w:t xml:space="preserve">8.1.1</w:t>
      </w:r>
      <w:r>
        <w:rPr>
          <w:rFonts w:hint="eastAsia" w:ascii="宋体" w:hAnsi="宋体"/>
          <w:color w:val="auto"/>
          <w:sz w:val="24"/>
          <w:szCs w:val="24"/>
        </w:rPr>
        <w:t xml:space="preserve">采购人于合同签订后支付年度合同总价款的10%作为预付款；物业服务费用按月支付，预付款从第一个月的服务费中扣除，不足部分在下个月服务费中扣除；考核扣除的费用从应支付的价款中扣除。</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8.1.2 满足合同约定支付条件的，甲方收到乙方发票后10个工作日内，将资金支付到合同约定的乙方账户。 </w:t>
      </w:r>
      <w:r/>
    </w:p>
    <w:p>
      <w:pPr>
        <w:pStyle w:val="920"/>
        <w:spacing w:line="264" w:lineRule="auto"/>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spacing w:line="264" w:lineRule="auto"/>
        <w:rPr>
          <w:rFonts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乙方所提供服务的标准不符合合同规定及招标文件规定标准的，甲方有权拒绝接受服务，并可单方面解除合同。</w:t>
      </w:r>
      <w:r/>
    </w:p>
    <w:p>
      <w:pPr>
        <w:spacing w:line="264" w:lineRule="auto"/>
        <w:rPr>
          <w:rFonts w:hint="eastAsia"/>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920"/>
        <w:spacing w:before="120" w:after="120" w:line="264" w:lineRule="auto"/>
        <w:rPr>
          <w:rFonts w:hint="eastAsia" w:hAnsi="宋体"/>
          <w:color w:val="auto"/>
          <w:sz w:val="24"/>
          <w:szCs w:val="24"/>
        </w:rPr>
      </w:pPr>
      <w:r>
        <w:rPr>
          <w:rFonts w:hint="eastAsia" w:hAnsi="宋体"/>
          <w:color w:val="auto"/>
          <w:sz w:val="24"/>
          <w:szCs w:val="24"/>
        </w:rPr>
        <w:t xml:space="preserve">  </w:t>
      </w:r>
      <w:bookmarkEnd w:id="182"/>
      <w:r/>
      <w:bookmarkEnd w:id="183"/>
      <w:r/>
      <w:bookmarkEnd w:id="184"/>
      <w:r/>
      <w:r/>
    </w:p>
    <w:p>
      <w:pPr>
        <w:pStyle w:val="920"/>
        <w:ind w:firstLine="240"/>
        <w:spacing w:before="120" w:after="120" w:line="264" w:lineRule="auto"/>
        <w:rPr>
          <w:rFonts w:hint="eastAsia" w:hAnsi="宋体"/>
          <w:color w:val="auto"/>
          <w:sz w:val="24"/>
          <w:szCs w:val="24"/>
        </w:rPr>
      </w:pPr>
      <w:r>
        <w:rPr>
          <w:rFonts w:hint="eastAsia" w:hAnsi="宋体"/>
          <w:color w:val="auto"/>
          <w:sz w:val="24"/>
          <w:szCs w:val="24"/>
        </w:rPr>
        <w:t xml:space="preserve">甲方：（公章）                       乙方：（公章） </w:t>
      </w:r>
      <w:r/>
    </w:p>
    <w:p>
      <w:pPr>
        <w:pStyle w:val="920"/>
        <w:spacing w:before="120" w:after="120" w:line="264" w:lineRule="auto"/>
        <w:rPr>
          <w:rFonts w:hint="eastAsia" w:hAnsi="宋体"/>
          <w:color w:val="auto"/>
          <w:sz w:val="24"/>
          <w:szCs w:val="24"/>
        </w:rPr>
      </w:pPr>
      <w:r>
        <w:rPr>
          <w:rFonts w:hint="eastAsia" w:hAnsi="宋体"/>
          <w:color w:val="auto"/>
          <w:sz w:val="24"/>
          <w:szCs w:val="24"/>
        </w:rPr>
        <w:t xml:space="preserve">  地址：                               地址： </w:t>
      </w:r>
      <w:r/>
    </w:p>
    <w:p>
      <w:pPr>
        <w:pStyle w:val="920"/>
        <w:spacing w:before="120" w:after="120" w:line="264" w:lineRule="auto"/>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920"/>
        <w:ind w:firstLine="240"/>
        <w:spacing w:before="120" w:after="120" w:line="264" w:lineRule="auto"/>
        <w:rPr>
          <w:rFonts w:hint="eastAsia" w:hAnsi="宋体"/>
          <w:color w:val="auto"/>
          <w:sz w:val="24"/>
          <w:szCs w:val="24"/>
        </w:rPr>
      </w:pPr>
      <w:r>
        <w:rPr>
          <w:rFonts w:hint="eastAsia" w:hAnsi="宋体"/>
          <w:color w:val="auto"/>
          <w:sz w:val="24"/>
          <w:szCs w:val="24"/>
        </w:rPr>
        <w:t xml:space="preserve">联系电话：                           联系电话：          </w:t>
      </w:r>
      <w:r/>
    </w:p>
    <w:p>
      <w:pPr>
        <w:pStyle w:val="920"/>
        <w:spacing w:before="120" w:after="120" w:line="264" w:lineRule="auto"/>
        <w:rPr>
          <w:rFonts w:hint="eastAsia" w:hAnsi="宋体"/>
          <w:color w:val="auto"/>
          <w:sz w:val="24"/>
          <w:szCs w:val="24"/>
        </w:rPr>
      </w:pPr>
      <w:r>
        <w:rPr>
          <w:rFonts w:hint="eastAsia" w:hAnsi="宋体"/>
          <w:color w:val="auto"/>
          <w:sz w:val="24"/>
          <w:szCs w:val="24"/>
        </w:rPr>
        <w:t xml:space="preserve">                                          </w:t>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t xml:space="preserve">签订日期：</w:t>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r>
      <w:r/>
    </w:p>
    <w:p>
      <w:pPr>
        <w:pStyle w:val="920"/>
        <w:ind w:firstLine="5280"/>
        <w:spacing w:before="120" w:after="120" w:line="264" w:lineRule="auto"/>
        <w:rPr>
          <w:rFonts w:hint="eastAsia" w:hAnsi="宋体"/>
          <w:color w:val="auto"/>
          <w:sz w:val="24"/>
          <w:szCs w:val="24"/>
        </w:rPr>
      </w:pPr>
      <w:r>
        <w:rPr>
          <w:rFonts w:hint="eastAsia" w:hAnsi="宋体"/>
          <w:color w:val="auto"/>
          <w:sz w:val="24"/>
          <w:szCs w:val="24"/>
        </w:rPr>
      </w:r>
      <w:r/>
    </w:p>
    <w:p>
      <w:pPr>
        <w:jc w:val="center"/>
        <w:spacing w:before="120" w:after="120" w:line="264" w:lineRule="auto"/>
        <w:rPr>
          <w:rFonts w:hint="eastAsia" w:ascii="宋体" w:hAnsi="宋体"/>
          <w:b/>
          <w:color w:val="auto"/>
          <w:sz w:val="30"/>
        </w:rPr>
        <w:outlineLvl w:val="1"/>
      </w:pPr>
      <w:r>
        <w:rPr>
          <w:rFonts w:hint="eastAsia" w:ascii="宋体" w:hAnsi="宋体"/>
          <w:b/>
          <w:color w:val="auto"/>
          <w:sz w:val="30"/>
        </w:rPr>
        <w:t xml:space="preserve">《*******合同》补充协议（合同附件）</w:t>
      </w:r>
      <w:r/>
    </w:p>
    <w:p>
      <w:pPr>
        <w:pStyle w:val="920"/>
        <w:jc w:val="left"/>
        <w:spacing w:line="264" w:lineRule="auto"/>
        <w:rPr>
          <w:rFonts w:hint="eastAsia" w:hAnsi="宋体"/>
          <w:color w:val="auto"/>
          <w:sz w:val="24"/>
          <w:szCs w:val="24"/>
        </w:rPr>
      </w:pPr>
      <w:r>
        <w:rPr>
          <w:rFonts w:hint="eastAsia" w:hAnsi="宋体"/>
          <w:color w:val="auto"/>
          <w:sz w:val="24"/>
          <w:szCs w:val="24"/>
        </w:rPr>
        <w:t xml:space="preserve">    如遇招标文件及合同未约定事项，双方可友好协商签订补充协议。</w:t>
      </w:r>
      <w:r/>
    </w:p>
    <w:p>
      <w:pPr>
        <w:pStyle w:val="928"/>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auto"/>
          <w:sz w:val="36"/>
          <w:szCs w:val="36"/>
        </w:rPr>
        <w:t xml:space="preserve">第</w:t>
      </w:r>
      <w:bookmarkEnd w:id="185"/>
      <w:r>
        <w:rPr>
          <w:rFonts w:hint="eastAsia" w:ascii="方正小标宋简体" w:hAnsi="方正小标宋简体" w:eastAsia="方正小标宋简体" w:cs="方正小标宋简体"/>
          <w:color w:val="auto"/>
          <w:sz w:val="36"/>
          <w:szCs w:val="36"/>
        </w:rPr>
        <w:t xml:space="preserve">四章  采购需求</w:t>
      </w:r>
      <w:bookmarkEnd w:id="186"/>
      <w:r/>
      <w:bookmarkEnd w:id="187"/>
      <w:r/>
      <w:bookmarkEnd w:id="188"/>
      <w:r/>
      <w:r/>
    </w:p>
    <w:p>
      <w:pPr>
        <w:ind w:firstLine="480"/>
        <w:spacing w:line="0" w:lineRule="atLeast"/>
        <w:rPr>
          <w:rFonts w:hint="eastAsia" w:ascii="宋体" w:hAnsi="宋体"/>
          <w:color w:val="auto"/>
          <w:sz w:val="24"/>
          <w:szCs w:val="24"/>
        </w:rPr>
      </w:pPr>
      <w:r/>
      <w:bookmarkStart w:id="191" w:name="_Toc49090575"/>
      <w:r/>
      <w:bookmarkStart w:id="192" w:name="_Toc26554093"/>
      <w:r/>
      <w:bookmarkStart w:id="193" w:name="_Toc120614281"/>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spacing w:line="0" w:lineRule="atLeast"/>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rPr>
          <w:rFonts w:ascii="宋体" w:hAnsi="宋体"/>
          <w:color w:val="auto"/>
          <w:sz w:val="24"/>
          <w:szCs w:val="24"/>
        </w:rPr>
      </w:pPr>
      <w:r>
        <w:rPr>
          <w:rFonts w:hint="eastAsia" w:ascii="宋体" w:hAnsi="宋体"/>
          <w:color w:val="auto"/>
          <w:sz w:val="24"/>
          <w:szCs w:val="24"/>
        </w:rPr>
        <w:t xml:space="preserve">（一）项目背景</w:t>
      </w:r>
      <w:r/>
    </w:p>
    <w:p>
      <w:pPr>
        <w:ind w:firstLine="480"/>
        <w:rPr>
          <w:rFonts w:ascii="宋体" w:hAnsi="宋体"/>
          <w:color w:val="auto"/>
          <w:sz w:val="24"/>
          <w:szCs w:val="24"/>
        </w:rPr>
      </w:pPr>
      <w:r>
        <w:rPr>
          <w:rFonts w:hint="eastAsia" w:ascii="宋体" w:hAnsi="宋体"/>
          <w:color w:val="auto"/>
          <w:sz w:val="24"/>
          <w:szCs w:val="24"/>
        </w:rPr>
        <w:t xml:space="preserve">1.坐落位置</w:t>
      </w:r>
      <w:r/>
    </w:p>
    <w:p>
      <w:pPr>
        <w:ind w:firstLine="480"/>
        <w:rPr>
          <w:rFonts w:ascii="宋体" w:hAnsi="宋体"/>
          <w:color w:val="auto"/>
          <w:sz w:val="24"/>
          <w:szCs w:val="24"/>
        </w:rPr>
      </w:pPr>
      <w:r>
        <w:rPr>
          <w:rFonts w:hint="eastAsia" w:ascii="宋体" w:hAnsi="宋体"/>
          <w:color w:val="auto"/>
          <w:sz w:val="24"/>
          <w:szCs w:val="24"/>
        </w:rPr>
        <w:t xml:space="preserve">南京市红十字医院坐落南京市白下路242号。</w:t>
      </w:r>
      <w:r/>
    </w:p>
    <w:p>
      <w:pPr>
        <w:ind w:firstLine="480"/>
        <w:rPr>
          <w:rFonts w:ascii="宋体" w:hAnsi="宋体"/>
          <w:color w:val="auto"/>
          <w:sz w:val="24"/>
          <w:szCs w:val="24"/>
          <w:highlight w:val="none"/>
        </w:rPr>
      </w:pPr>
      <w:r>
        <w:rPr>
          <w:rFonts w:hint="eastAsia" w:ascii="宋体" w:hAnsi="宋体"/>
          <w:color w:val="auto"/>
          <w:sz w:val="24"/>
          <w:szCs w:val="24"/>
        </w:rPr>
        <w:t xml:space="preserve">2.使用面积</w:t>
      </w:r>
      <w:r/>
    </w:p>
    <w:p>
      <w:pPr>
        <w:ind w:firstLine="480"/>
        <w:rPr>
          <w:rFonts w:ascii="宋体" w:hAnsi="宋体"/>
          <w:color w:val="auto"/>
          <w:sz w:val="24"/>
          <w:szCs w:val="24"/>
        </w:rPr>
      </w:pPr>
      <w:r>
        <w:rPr>
          <w:rFonts w:hint="eastAsia" w:ascii="宋体" w:hAnsi="宋体"/>
          <w:color w:val="auto"/>
          <w:sz w:val="24"/>
          <w:szCs w:val="24"/>
          <w:highlight w:val="none"/>
        </w:rPr>
        <w:t xml:space="preserve">医院分为本部和分院院区（902、904病区），占地面积1.81万m²，业务用房面积4万m²。本项目服务区域为医院本部和分院院区（902、904病区）</w:t>
      </w:r>
      <w:r>
        <w:rPr>
          <w:rFonts w:hint="eastAsia" w:ascii="宋体" w:hAnsi="宋体"/>
          <w:color w:val="auto"/>
          <w:sz w:val="24"/>
          <w:szCs w:val="24"/>
        </w:rPr>
        <w:t xml:space="preserve">。</w:t>
      </w:r>
      <w:r/>
    </w:p>
    <w:p>
      <w:pPr>
        <w:ind w:firstLine="480"/>
        <w:rPr>
          <w:rFonts w:ascii="宋体" w:hAnsi="宋体"/>
          <w:color w:val="auto"/>
          <w:sz w:val="24"/>
          <w:szCs w:val="24"/>
        </w:rPr>
      </w:pPr>
      <w:r>
        <w:rPr>
          <w:rFonts w:hint="eastAsia" w:ascii="宋体" w:hAnsi="宋体"/>
          <w:color w:val="auto"/>
          <w:sz w:val="24"/>
          <w:szCs w:val="24"/>
        </w:rPr>
        <w:t xml:space="preserve">3.办公用房</w:t>
      </w:r>
      <w:r/>
    </w:p>
    <w:p>
      <w:pPr>
        <w:ind w:firstLine="480"/>
        <w:rPr>
          <w:rFonts w:ascii="宋体" w:hAnsi="宋体"/>
          <w:color w:val="auto"/>
          <w:sz w:val="24"/>
          <w:szCs w:val="24"/>
        </w:rPr>
      </w:pPr>
      <w:r>
        <w:rPr>
          <w:rFonts w:hint="eastAsia" w:ascii="宋体" w:hAnsi="宋体"/>
          <w:color w:val="auto"/>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auto"/>
          <w:sz w:val="24"/>
          <w:szCs w:val="24"/>
        </w:rPr>
      </w:pPr>
      <w:r>
        <w:rPr>
          <w:rFonts w:hint="eastAsia" w:ascii="宋体" w:hAnsi="宋体"/>
          <w:color w:val="auto"/>
          <w:sz w:val="24"/>
          <w:szCs w:val="24"/>
        </w:rPr>
        <w:t xml:space="preserve">4.配套设施</w:t>
      </w:r>
      <w:r/>
    </w:p>
    <w:p>
      <w:pPr>
        <w:ind w:firstLine="480"/>
        <w:rPr>
          <w:rFonts w:hint="eastAsia" w:ascii="宋体" w:hAnsi="宋体"/>
          <w:color w:val="auto"/>
          <w:sz w:val="24"/>
          <w:szCs w:val="24"/>
        </w:rPr>
      </w:pPr>
      <w:r>
        <w:rPr>
          <w:rFonts w:hint="eastAsia" w:ascii="宋体" w:hAnsi="宋体"/>
          <w:color w:val="auto"/>
          <w:sz w:val="24"/>
          <w:szCs w:val="24"/>
        </w:rPr>
        <w:t xml:space="preserve">办公楼9栋、地下停车库1座。辅助设施包括：安保监控室1间、配电间2间。办公场所出入口16个，其中主出入口9个，辅助出入口7个。</w:t>
      </w:r>
      <w:r/>
    </w:p>
    <w:p>
      <w:pPr>
        <w:ind w:firstLine="480"/>
        <w:rPr>
          <w:rFonts w:hint="eastAsia" w:ascii="宋体" w:hAnsi="宋体"/>
          <w:color w:val="auto"/>
          <w:sz w:val="24"/>
          <w:szCs w:val="24"/>
        </w:rPr>
      </w:pPr>
      <w:r>
        <w:rPr>
          <w:rFonts w:hint="eastAsia" w:ascii="宋体" w:hAnsi="宋体"/>
          <w:color w:val="auto"/>
          <w:sz w:val="24"/>
          <w:szCs w:val="24"/>
        </w:rPr>
        <w:t xml:space="preserve">（二）服务标准</w:t>
      </w:r>
      <w:r/>
    </w:p>
    <w:p>
      <w:pPr>
        <w:ind w:firstLine="480"/>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三、服务清单</w:t>
      </w:r>
      <w:r/>
    </w:p>
    <w:tbl>
      <w:tblPr>
        <w:tblStyle w:val="91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spacing w:line="0" w:lineRule="atLeast"/>
              <w:rPr>
                <w:rFonts w:ascii="宋体" w:hAnsi="宋体"/>
                <w:color w:val="auto"/>
                <w:sz w:val="24"/>
                <w:szCs w:val="24"/>
              </w:rPr>
            </w:pPr>
            <w:r>
              <w:rPr>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0" w:lineRule="atLeast"/>
              <w:rPr>
                <w:rFonts w:hint="eastAsia" w:ascii="宋体" w:hAnsi="宋体"/>
                <w:bCs/>
                <w:color w:val="auto"/>
                <w:sz w:val="24"/>
                <w:szCs w:val="24"/>
              </w:rPr>
            </w:pPr>
            <w:r>
              <w:rPr>
                <w:rFonts w:ascii="宋体" w:hAnsi="宋体"/>
                <w:color w:val="auto"/>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0" w:lineRule="atLeast"/>
              <w:rPr>
                <w:rFonts w:hint="eastAsia" w:ascii="宋体" w:hAnsi="宋体"/>
                <w:bCs/>
                <w:color w:val="auto"/>
                <w:sz w:val="24"/>
                <w:szCs w:val="24"/>
              </w:rPr>
            </w:pPr>
            <w:r>
              <w:rPr>
                <w:rFonts w:hint="eastAsia" w:ascii="宋体" w:hAnsi="宋体"/>
                <w:bCs/>
                <w:color w:val="auto"/>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spacing w:line="0" w:lineRule="atLeast"/>
              <w:rPr>
                <w:rFonts w:hint="eastAsia" w:ascii="宋体" w:hAnsi="宋体"/>
                <w:bCs/>
                <w:color w:val="auto"/>
                <w:sz w:val="24"/>
                <w:szCs w:val="24"/>
              </w:rPr>
            </w:pPr>
            <w:r>
              <w:rPr>
                <w:rFonts w:hint="eastAsia" w:ascii="宋体" w:hAnsi="宋体"/>
                <w:color w:val="auto"/>
                <w:sz w:val="24"/>
                <w:szCs w:val="24"/>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0" w:lineRule="atLeast"/>
              <w:rPr>
                <w:rFonts w:hint="eastAsia" w:ascii="宋体" w:hAnsi="宋体"/>
                <w:bCs/>
                <w:color w:val="auto"/>
                <w:sz w:val="24"/>
                <w:szCs w:val="24"/>
              </w:rPr>
            </w:pPr>
            <w:r>
              <w:rPr>
                <w:rFonts w:hint="eastAsia" w:ascii="宋体" w:hAnsi="宋体"/>
                <w:bCs/>
                <w:color w:val="auto"/>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0" w:lineRule="atLeast"/>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0" w:lineRule="atLeast"/>
              <w:rPr>
                <w:rFonts w:hint="eastAsia" w:ascii="宋体" w:hAnsi="宋体"/>
                <w:bCs/>
                <w:color w:val="auto"/>
                <w:sz w:val="24"/>
                <w:szCs w:val="24"/>
              </w:rPr>
            </w:pPr>
            <w:r>
              <w:rPr>
                <w:rFonts w:hint="eastAsia" w:ascii="宋体" w:hAnsi="宋体"/>
                <w:bCs/>
                <w:color w:val="auto"/>
                <w:sz w:val="24"/>
                <w:szCs w:val="24"/>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spacing w:line="288" w:lineRule="auto"/>
              <w:rPr>
                <w:rFonts w:hint="eastAsia" w:ascii="宋体" w:hAnsi="宋体" w:cs="宋体"/>
                <w:bCs/>
                <w:color w:val="auto"/>
                <w:sz w:val="24"/>
                <w:szCs w:val="24"/>
              </w:rPr>
            </w:pPr>
            <w:r>
              <w:rPr>
                <w:rFonts w:hint="eastAsia" w:ascii="宋体" w:hAnsi="宋体"/>
                <w:bCs/>
                <w:color w:val="auto"/>
                <w:sz w:val="24"/>
                <w:szCs w:val="24"/>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0" w:lineRule="atLeast"/>
              <w:rPr>
                <w:rFonts w:hint="eastAsia" w:ascii="宋体" w:hAnsi="宋体"/>
                <w:bCs/>
                <w:color w:val="auto"/>
                <w:sz w:val="24"/>
                <w:szCs w:val="24"/>
              </w:rPr>
            </w:pPr>
            <w:r>
              <w:rPr>
                <w:rFonts w:hint="eastAsia" w:ascii="宋体" w:hAnsi="宋体"/>
                <w:bCs/>
                <w:color w:val="auto"/>
                <w:sz w:val="24"/>
                <w:szCs w:val="24"/>
              </w:rPr>
            </w:r>
            <w:r/>
          </w:p>
        </w:tc>
      </w:tr>
    </w:tbl>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rPr>
          <w:rFonts w:hint="eastAsia" w:ascii="宋体" w:hAnsi="宋体"/>
          <w:color w:val="auto"/>
          <w:sz w:val="24"/>
          <w:szCs w:val="24"/>
        </w:rPr>
        <w:outlineLvl w:val="2"/>
      </w:pPr>
      <w:r>
        <w:rPr>
          <w:rFonts w:hint="eastAsia" w:ascii="黑体" w:hAnsi="黑体" w:eastAsia="黑体" w:cs="黑体"/>
          <w:color w:val="auto"/>
          <w:sz w:val="24"/>
          <w:szCs w:val="24"/>
        </w:rPr>
        <w:t xml:space="preserve">★</w:t>
      </w:r>
      <w:r>
        <w:rPr>
          <w:rFonts w:hint="eastAsia" w:ascii="宋体" w:hAnsi="宋体"/>
          <w:color w:val="auto"/>
          <w:sz w:val="24"/>
          <w:szCs w:val="24"/>
        </w:rPr>
        <w:t xml:space="preserve">（一）技术要求</w:t>
      </w:r>
      <w:r/>
    </w:p>
    <w:p>
      <w:pPr>
        <w:ind w:firstLine="480"/>
        <w:rPr>
          <w:rFonts w:ascii="宋体" w:hAnsi="宋体"/>
          <w:color w:val="auto"/>
          <w:sz w:val="24"/>
          <w:szCs w:val="24"/>
        </w:rPr>
      </w:pPr>
      <w:r>
        <w:rPr>
          <w:rFonts w:hint="eastAsia" w:ascii="宋体" w:hAnsi="宋体"/>
          <w:color w:val="auto"/>
          <w:sz w:val="24"/>
          <w:szCs w:val="24"/>
        </w:rPr>
        <w:t xml:space="preserve">1.服务要求</w:t>
      </w:r>
      <w:r/>
    </w:p>
    <w:tbl>
      <w:tblPr>
        <w:tblStyle w:val="915"/>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line="360" w:lineRule="auto"/>
              <w:rPr>
                <w:rFonts w:ascii="宋体" w:hAnsi="宋体"/>
                <w:b/>
                <w:bCs/>
                <w:color w:val="auto"/>
                <w:sz w:val="24"/>
                <w:szCs w:val="24"/>
              </w:rPr>
            </w:pPr>
            <w:r>
              <w:rPr>
                <w:rFonts w:hint="eastAsia" w:ascii="宋体" w:hAnsi="宋体"/>
                <w:b/>
                <w:bCs/>
                <w:color w:val="auto"/>
                <w:sz w:val="24"/>
                <w:szCs w:val="24"/>
              </w:rPr>
              <w:t xml:space="preserve">一、保洁服务要求</w:t>
            </w:r>
            <w:r/>
          </w:p>
          <w:p>
            <w:pPr>
              <w:jc w:val="left"/>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、保洁服务范围：含院区所有范围，除去其他单位暂住地方外。</w:t>
            </w:r>
            <w:r/>
          </w:p>
          <w:p>
            <w:pPr>
              <w:jc w:val="left"/>
              <w:spacing w:line="360" w:lineRule="auto"/>
              <w:rPr>
                <w:rFonts w:ascii="宋体" w:hAnsi="宋体"/>
                <w:color w:val="auto"/>
                <w:sz w:val="24"/>
                <w:szCs w:val="24"/>
              </w:rPr>
            </w:pPr>
            <w:r>
              <w:rPr>
                <w:rFonts w:hint="eastAsia" w:ascii="宋体" w:hAnsi="宋体"/>
                <w:color w:val="auto"/>
                <w:sz w:val="24"/>
                <w:szCs w:val="24"/>
              </w:rPr>
              <w:t xml:space="preserve">2、保洁服务内容、质量标准及要求：</w:t>
            </w:r>
            <w:r/>
          </w:p>
          <w:p>
            <w:pPr>
              <w:jc w:val="left"/>
              <w:spacing w:line="360" w:lineRule="auto"/>
              <w:rPr>
                <w:rFonts w:ascii="宋体" w:hAnsi="宋体"/>
                <w:color w:val="auto"/>
                <w:sz w:val="24"/>
                <w:szCs w:val="24"/>
              </w:rPr>
            </w:pPr>
            <w:r>
              <w:rPr>
                <w:rFonts w:hint="eastAsia" w:ascii="宋体" w:hAnsi="宋体"/>
                <w:color w:val="auto"/>
                <w:sz w:val="24"/>
                <w:szCs w:val="24"/>
              </w:rPr>
              <w:t xml:space="preserve">大楼内的楼梯、大厅、走廊、屋顶天台、吊顶、平台、雨棚、电梯厅、电梯间、卫生间、茶水间、花盆、会议室、接待室、办公区域、公共活动场所的台（地）面、明沟、墙面、门、窗、灯具、果壳箱等设施和器皿，楼宇外墙等所有公共部位设施，规划内的道路、园林、停车场(库)、垃圾房等所有公共场地及设施和门前三包区域的日常保洁保养以及垃圾、废弃物清理和灭“四害”等附属本项目规划范围内的所有环境卫生保洁。</w:t>
            </w:r>
            <w:r/>
          </w:p>
          <w:p>
            <w:pPr>
              <w:jc w:val="left"/>
              <w:spacing w:line="360" w:lineRule="auto"/>
              <w:rPr>
                <w:rFonts w:ascii="宋体" w:hAnsi="宋体"/>
                <w:color w:val="auto"/>
                <w:sz w:val="24"/>
                <w:szCs w:val="24"/>
              </w:rPr>
            </w:pPr>
            <w:r>
              <w:rPr>
                <w:rFonts w:hint="eastAsia" w:ascii="宋体" w:hAnsi="宋体"/>
                <w:color w:val="auto"/>
                <w:sz w:val="24"/>
                <w:szCs w:val="24"/>
              </w:rPr>
              <w:t xml:space="preserve">具体如下：</w:t>
            </w:r>
            <w:r/>
          </w:p>
          <w:p>
            <w:pPr>
              <w:jc w:val="left"/>
              <w:spacing w:line="360" w:lineRule="auto"/>
              <w:rPr>
                <w:rFonts w:ascii="宋体" w:hAnsi="宋体"/>
                <w:color w:val="auto"/>
                <w:sz w:val="24"/>
                <w:szCs w:val="24"/>
              </w:rPr>
            </w:pPr>
            <w:r>
              <w:rPr>
                <w:rFonts w:hint="eastAsia" w:ascii="宋体" w:hAnsi="宋体"/>
                <w:color w:val="auto"/>
                <w:sz w:val="24"/>
                <w:szCs w:val="24"/>
              </w:rPr>
              <w:t xml:space="preserve">1）公共区域日常服务内容：地面、扶手、门窗玻璃、门及门框、玻璃幕墙及有关附体，沙发、桌子、候诊椅、各类宣传牌、橱窗及有关附体，天花板、栏杆、消防楼梯区域等，及时清除各种垃圾等杂物，无积灰、印迹、污渍。各类材质地面定期进行抛光、喷磨、刷洗、补蜡、全面保养。</w:t>
            </w:r>
            <w:r/>
          </w:p>
          <w:p>
            <w:pPr>
              <w:jc w:val="left"/>
              <w:spacing w:line="360" w:lineRule="auto"/>
              <w:rPr>
                <w:rFonts w:ascii="宋体" w:hAnsi="宋体"/>
                <w:color w:val="auto"/>
                <w:sz w:val="24"/>
                <w:szCs w:val="24"/>
              </w:rPr>
            </w:pPr>
            <w:r>
              <w:rPr>
                <w:rFonts w:hint="eastAsia" w:ascii="宋体" w:hAnsi="宋体"/>
                <w:color w:val="auto"/>
                <w:sz w:val="24"/>
                <w:szCs w:val="24"/>
              </w:rPr>
              <w:t xml:space="preserve">2）办公区域、会议室等特定区域保洁服务内容：地面、楼梯、楼梯扶手、大厅石材墙面、天花板、门窗玻璃、门及门窗框、墙壁附体，灯具、音响、垃圾桶等公用设施表面，电梯及卫生间，办公室内储衣柜和桌椅表面等严格按要求做好清洁、清运及日常消杀工作，无积灰、印迹、污渍。桌面简单整理等，随时保持清洁。石材、灯具每季度进行一次清洁；确保地面、桌面、玻璃面整洁干净。白色墙面及顶面如有污渍等应及时清除。</w:t>
            </w:r>
            <w:r/>
          </w:p>
          <w:p>
            <w:pPr>
              <w:jc w:val="left"/>
              <w:spacing w:line="360" w:lineRule="auto"/>
              <w:rPr>
                <w:rFonts w:ascii="宋体" w:hAnsi="宋体"/>
                <w:color w:val="auto"/>
                <w:sz w:val="24"/>
                <w:szCs w:val="24"/>
              </w:rPr>
            </w:pPr>
            <w:r>
              <w:rPr>
                <w:rFonts w:hint="eastAsia" w:ascii="宋体" w:hAnsi="宋体"/>
                <w:color w:val="auto"/>
                <w:sz w:val="24"/>
                <w:szCs w:val="24"/>
              </w:rPr>
              <w:t xml:space="preserve">3）顶篷等边缘区域服务内容：屋顶屋面、沟槽、地面、雨篷及边角区域，各种附体的表面清洁。</w:t>
            </w:r>
            <w:r/>
          </w:p>
          <w:p>
            <w:pPr>
              <w:jc w:val="left"/>
              <w:spacing w:line="360" w:lineRule="auto"/>
              <w:rPr>
                <w:rFonts w:ascii="宋体" w:hAnsi="宋体"/>
                <w:color w:val="auto"/>
                <w:sz w:val="24"/>
                <w:szCs w:val="24"/>
              </w:rPr>
            </w:pPr>
            <w:r>
              <w:rPr>
                <w:rFonts w:hint="eastAsia" w:ascii="宋体" w:hAnsi="宋体"/>
                <w:color w:val="auto"/>
                <w:sz w:val="24"/>
                <w:szCs w:val="24"/>
              </w:rPr>
              <w:t xml:space="preserve">4）水电和设备等设施类服务内容：一般机器表面清洁（有特殊规定的设备除外），消防设施、空调的过滤网际外壳洗尘与保洁。</w:t>
            </w:r>
            <w:r/>
          </w:p>
          <w:p>
            <w:pPr>
              <w:jc w:val="left"/>
              <w:spacing w:line="360" w:lineRule="auto"/>
              <w:rPr>
                <w:rFonts w:ascii="宋体" w:hAnsi="宋体"/>
                <w:color w:val="auto"/>
                <w:sz w:val="24"/>
                <w:szCs w:val="24"/>
              </w:rPr>
            </w:pPr>
            <w:r>
              <w:rPr>
                <w:rFonts w:hint="eastAsia" w:ascii="宋体" w:hAnsi="宋体"/>
                <w:color w:val="auto"/>
                <w:sz w:val="24"/>
                <w:szCs w:val="24"/>
              </w:rPr>
              <w:t xml:space="preserve">5）窗/床帘服务内容：保持窗帘表面清洁，普通窗/床帘配合医院清洗、更换进行拆装，百叶窗、卷帘等擦拭消毒。病房窗/床帘一年2~4次。</w:t>
            </w:r>
            <w:r/>
          </w:p>
          <w:p>
            <w:pPr>
              <w:jc w:val="left"/>
              <w:spacing w:line="360" w:lineRule="auto"/>
              <w:rPr>
                <w:rFonts w:ascii="宋体" w:hAnsi="宋体"/>
                <w:color w:val="auto"/>
                <w:sz w:val="24"/>
                <w:szCs w:val="24"/>
              </w:rPr>
            </w:pPr>
            <w:r>
              <w:rPr>
                <w:rFonts w:hint="eastAsia" w:ascii="宋体" w:hAnsi="宋体"/>
                <w:color w:val="auto"/>
                <w:sz w:val="24"/>
                <w:szCs w:val="24"/>
              </w:rPr>
              <w:t xml:space="preserve">6）不锈钢保洁服务内容：包括所有不锈钢制品、设施、设备，除有明确规定的保洁要求外，至少每二个月用不锈钢油保养一次。哑光不锈钢表面无污渍、无灰尘；镜面不锈钢表面光亮，三米内能清晰映出人影。</w:t>
            </w:r>
            <w:r/>
          </w:p>
          <w:p>
            <w:pPr>
              <w:jc w:val="left"/>
              <w:spacing w:line="360" w:lineRule="auto"/>
              <w:rPr>
                <w:rFonts w:ascii="宋体" w:hAnsi="宋体"/>
                <w:color w:val="auto"/>
                <w:sz w:val="24"/>
                <w:szCs w:val="24"/>
              </w:rPr>
            </w:pPr>
            <w:r>
              <w:rPr>
                <w:rFonts w:hint="eastAsia" w:ascii="宋体" w:hAnsi="宋体"/>
                <w:color w:val="auto"/>
                <w:sz w:val="24"/>
                <w:szCs w:val="24"/>
              </w:rPr>
              <w:t xml:space="preserve">7）生活垃圾清运服务内容：及时(每日至少早晚各一次,垃圾多时及时收集）收集垃圾，符合院感要求。转运站工具摆放整齐，垃圾存量不超过三分之二且做到日产日清，定期清洗，垃圾清运工具应保持清洁无破损，清运过程中不得产生二次污染。各类垃圾运到规定的地方，再将垃圾运到垃圾转运站，其中公共区、卫生间无堆积垃圾。协助医院做好化粪池、污水池的清洁管理工作。</w:t>
            </w:r>
            <w:r/>
          </w:p>
          <w:p>
            <w:pPr>
              <w:jc w:val="left"/>
              <w:spacing w:line="360" w:lineRule="auto"/>
              <w:rPr>
                <w:rFonts w:ascii="宋体" w:hAnsi="宋体"/>
                <w:color w:val="auto"/>
                <w:sz w:val="24"/>
                <w:szCs w:val="24"/>
              </w:rPr>
            </w:pPr>
            <w:r>
              <w:rPr>
                <w:rFonts w:hint="eastAsia" w:ascii="宋体" w:hAnsi="宋体"/>
                <w:color w:val="auto"/>
                <w:sz w:val="24"/>
                <w:szCs w:val="24"/>
              </w:rPr>
              <w:t xml:space="preserve">3、具体保洁项目要求</w:t>
            </w:r>
            <w:r/>
          </w:p>
          <w:p>
            <w:pPr>
              <w:jc w:val="left"/>
              <w:spacing w:line="360" w:lineRule="auto"/>
              <w:rPr>
                <w:rFonts w:ascii="宋体" w:hAnsi="宋体"/>
                <w:color w:val="auto"/>
                <w:sz w:val="24"/>
                <w:szCs w:val="24"/>
              </w:rPr>
            </w:pPr>
            <w:r>
              <w:rPr>
                <w:rFonts w:hint="eastAsia" w:ascii="宋体" w:hAnsi="宋体"/>
                <w:color w:val="auto"/>
                <w:sz w:val="24"/>
                <w:szCs w:val="24"/>
              </w:rPr>
              <w:t xml:space="preserve">总体要求:做到医院各个区域24小时动态保洁，并符合院感的专业规范，防止交叉感染发生。</w:t>
            </w:r>
            <w:r/>
          </w:p>
          <w:p>
            <w:pPr>
              <w:jc w:val="left"/>
              <w:spacing w:line="360" w:lineRule="auto"/>
              <w:rPr>
                <w:rFonts w:ascii="宋体" w:hAnsi="宋体"/>
                <w:color w:val="auto"/>
                <w:sz w:val="24"/>
                <w:szCs w:val="24"/>
              </w:rPr>
            </w:pPr>
            <w:r>
              <w:rPr>
                <w:rFonts w:hint="eastAsia" w:ascii="宋体" w:hAnsi="宋体"/>
                <w:color w:val="auto"/>
                <w:sz w:val="24"/>
                <w:szCs w:val="24"/>
              </w:rPr>
              <w:t xml:space="preserve">1）负责服务范围内环境清洁卫生。</w:t>
            </w:r>
            <w:r/>
          </w:p>
          <w:p>
            <w:pPr>
              <w:jc w:val="left"/>
              <w:spacing w:line="360" w:lineRule="auto"/>
              <w:rPr>
                <w:rFonts w:ascii="宋体" w:hAnsi="宋体"/>
                <w:color w:val="auto"/>
                <w:sz w:val="24"/>
                <w:szCs w:val="24"/>
              </w:rPr>
            </w:pPr>
            <w:r>
              <w:rPr>
                <w:rFonts w:hint="eastAsia" w:ascii="宋体" w:hAnsi="宋体"/>
                <w:color w:val="auto"/>
                <w:sz w:val="24"/>
                <w:szCs w:val="24"/>
              </w:rPr>
              <w:t xml:space="preserve">2）及时收集生活垃圾，并送到院内指定地点。</w:t>
            </w:r>
            <w:r/>
          </w:p>
          <w:p>
            <w:pPr>
              <w:jc w:val="left"/>
              <w:spacing w:line="360" w:lineRule="auto"/>
              <w:rPr>
                <w:rFonts w:ascii="宋体" w:hAnsi="宋体"/>
                <w:color w:val="auto"/>
                <w:sz w:val="24"/>
                <w:szCs w:val="24"/>
              </w:rPr>
            </w:pPr>
            <w:r>
              <w:rPr>
                <w:rFonts w:hint="eastAsia" w:ascii="宋体" w:hAnsi="宋体"/>
                <w:color w:val="auto"/>
                <w:sz w:val="24"/>
                <w:szCs w:val="24"/>
              </w:rPr>
              <w:t xml:space="preserve">3）按时（每天至少1次）巡视，每层要做到干净、整洁，无蜘蛛丝，无异味。</w:t>
            </w:r>
            <w:r/>
          </w:p>
          <w:p>
            <w:pPr>
              <w:jc w:val="left"/>
              <w:spacing w:line="360" w:lineRule="auto"/>
              <w:rPr>
                <w:rFonts w:ascii="宋体" w:hAnsi="宋体"/>
                <w:color w:val="auto"/>
                <w:sz w:val="24"/>
                <w:szCs w:val="24"/>
              </w:rPr>
            </w:pPr>
            <w:r>
              <w:rPr>
                <w:rFonts w:hint="eastAsia" w:ascii="宋体" w:hAnsi="宋体"/>
                <w:color w:val="auto"/>
                <w:sz w:val="24"/>
                <w:szCs w:val="24"/>
              </w:rPr>
              <w:t xml:space="preserve">4）为避免尘土飞扬，按地面清洁标准、规范方法进行处理。</w:t>
            </w:r>
            <w:r/>
          </w:p>
          <w:p>
            <w:pPr>
              <w:jc w:val="left"/>
              <w:spacing w:line="360" w:lineRule="auto"/>
              <w:rPr>
                <w:rFonts w:ascii="宋体" w:hAnsi="宋体"/>
                <w:color w:val="auto"/>
                <w:sz w:val="24"/>
                <w:szCs w:val="24"/>
              </w:rPr>
            </w:pPr>
            <w:r>
              <w:rPr>
                <w:rFonts w:hint="eastAsia" w:ascii="宋体" w:hAnsi="宋体"/>
                <w:color w:val="auto"/>
                <w:sz w:val="24"/>
                <w:szCs w:val="24"/>
              </w:rPr>
              <w:t xml:space="preserve">5）要求对清洁工具一用一清洗消毒，避免用手洗，机洗的要至少达到A0=600以防止交叉感染。</w:t>
            </w:r>
            <w:r/>
          </w:p>
          <w:p>
            <w:pPr>
              <w:jc w:val="left"/>
              <w:spacing w:line="360" w:lineRule="auto"/>
              <w:rPr>
                <w:rFonts w:ascii="宋体" w:hAnsi="宋体"/>
                <w:color w:val="auto"/>
                <w:sz w:val="24"/>
                <w:szCs w:val="24"/>
              </w:rPr>
            </w:pPr>
            <w:r>
              <w:rPr>
                <w:rFonts w:hint="eastAsia" w:ascii="宋体" w:hAnsi="宋体"/>
                <w:color w:val="auto"/>
                <w:sz w:val="24"/>
                <w:szCs w:val="24"/>
              </w:rPr>
              <w:t xml:space="preserve">6）为防止交叉感染，对不同区域的清洁工具按医院感染科的要求实行严格分类摆放和使用，用颜色、字标等方式进行区分。</w:t>
            </w:r>
            <w:r/>
          </w:p>
          <w:p>
            <w:pPr>
              <w:jc w:val="left"/>
              <w:spacing w:line="360" w:lineRule="auto"/>
              <w:rPr>
                <w:rFonts w:ascii="宋体" w:hAnsi="宋体"/>
                <w:color w:val="auto"/>
                <w:sz w:val="24"/>
                <w:szCs w:val="24"/>
              </w:rPr>
            </w:pPr>
            <w:r>
              <w:rPr>
                <w:rFonts w:hint="eastAsia" w:ascii="宋体" w:hAnsi="宋体"/>
                <w:color w:val="auto"/>
                <w:sz w:val="24"/>
                <w:szCs w:val="24"/>
              </w:rPr>
              <w:t xml:space="preserve">7）做好楼内PVC地面/橡胶以及其它各种材质地板、墙面的养护。</w:t>
            </w:r>
            <w:r/>
          </w:p>
          <w:p>
            <w:pPr>
              <w:jc w:val="left"/>
              <w:spacing w:line="360" w:lineRule="auto"/>
              <w:rPr>
                <w:rFonts w:ascii="宋体" w:hAnsi="宋体"/>
                <w:color w:val="auto"/>
                <w:sz w:val="24"/>
                <w:szCs w:val="24"/>
              </w:rPr>
            </w:pPr>
            <w:r>
              <w:rPr>
                <w:rFonts w:hint="eastAsia" w:ascii="宋体" w:hAnsi="宋体"/>
                <w:color w:val="auto"/>
                <w:sz w:val="24"/>
                <w:szCs w:val="24"/>
              </w:rPr>
              <w:t xml:space="preserve">8）中标供应商提供保洁用的清洁剂、洗涤剂、地面保护材料，并符合医院院感科的要求，并且要求提供满足需求的合格产品。</w:t>
            </w:r>
            <w:r/>
          </w:p>
          <w:p>
            <w:pPr>
              <w:jc w:val="left"/>
              <w:spacing w:line="360" w:lineRule="auto"/>
              <w:rPr>
                <w:rFonts w:ascii="宋体" w:hAnsi="宋体"/>
                <w:color w:val="auto"/>
                <w:sz w:val="24"/>
                <w:szCs w:val="24"/>
              </w:rPr>
            </w:pPr>
            <w:r>
              <w:rPr>
                <w:rFonts w:hint="eastAsia" w:ascii="宋体" w:hAnsi="宋体"/>
                <w:color w:val="auto"/>
                <w:sz w:val="24"/>
                <w:szCs w:val="24"/>
              </w:rPr>
              <w:t xml:space="preserve">9）所使用的清洁车辆必须是全方位清洁手推车，要求手推车轮子不要发出声音。</w:t>
            </w:r>
            <w:r/>
          </w:p>
          <w:p>
            <w:pPr>
              <w:jc w:val="left"/>
              <w:spacing w:line="360" w:lineRule="auto"/>
              <w:rPr>
                <w:rFonts w:ascii="宋体" w:hAnsi="宋体"/>
                <w:color w:val="auto"/>
                <w:sz w:val="24"/>
                <w:szCs w:val="24"/>
              </w:rPr>
            </w:pPr>
            <w:r>
              <w:rPr>
                <w:rFonts w:hint="eastAsia" w:ascii="宋体" w:hAnsi="宋体"/>
                <w:color w:val="auto"/>
                <w:sz w:val="24"/>
                <w:szCs w:val="24"/>
              </w:rPr>
              <w:t xml:space="preserve">10）要求对环境保洁进行科学的划分，并且强调计划性。</w:t>
            </w:r>
            <w:r/>
          </w:p>
          <w:p>
            <w:pPr>
              <w:jc w:val="left"/>
              <w:spacing w:line="360" w:lineRule="auto"/>
              <w:rPr>
                <w:rFonts w:ascii="宋体" w:hAnsi="宋体"/>
                <w:color w:val="auto"/>
                <w:sz w:val="24"/>
                <w:szCs w:val="24"/>
              </w:rPr>
            </w:pPr>
            <w:r>
              <w:rPr>
                <w:rFonts w:hint="eastAsia" w:ascii="宋体" w:hAnsi="宋体"/>
                <w:color w:val="auto"/>
                <w:sz w:val="24"/>
                <w:szCs w:val="24"/>
              </w:rPr>
              <w:t xml:space="preserve">11）围墙内的道路、停车场和门前“三包”及所有公共区域的地面，无有形垃圾和建筑垃圾、无堆积杂物、无积灰、无积水和淤泥、无阻塞等。做到每日清扫两次，巡回保洁。</w:t>
            </w:r>
            <w:r/>
          </w:p>
          <w:p>
            <w:pPr>
              <w:jc w:val="left"/>
              <w:spacing w:line="360" w:lineRule="auto"/>
              <w:rPr>
                <w:rFonts w:ascii="宋体" w:hAnsi="宋体"/>
                <w:color w:val="auto"/>
                <w:sz w:val="24"/>
                <w:szCs w:val="24"/>
              </w:rPr>
            </w:pPr>
            <w:r>
              <w:rPr>
                <w:rFonts w:hint="eastAsia" w:ascii="宋体" w:hAnsi="宋体"/>
                <w:color w:val="auto"/>
                <w:sz w:val="24"/>
                <w:szCs w:val="24"/>
              </w:rPr>
              <w:t xml:space="preserve">12）上岗员工培训通过率100%，培训资料可查。</w:t>
            </w:r>
            <w:r/>
          </w:p>
          <w:p>
            <w:pPr>
              <w:jc w:val="left"/>
              <w:spacing w:line="360" w:lineRule="auto"/>
              <w:rPr>
                <w:rFonts w:ascii="宋体" w:hAnsi="宋体"/>
                <w:color w:val="auto"/>
                <w:sz w:val="24"/>
                <w:szCs w:val="24"/>
              </w:rPr>
            </w:pPr>
            <w:r>
              <w:rPr>
                <w:rFonts w:hint="eastAsia" w:ascii="宋体" w:hAnsi="宋体"/>
                <w:color w:val="auto"/>
                <w:sz w:val="24"/>
                <w:szCs w:val="24"/>
              </w:rPr>
              <w:t xml:space="preserve">13）日常巡视如发现设施设备故障或安全隐患时须及时上报。</w:t>
            </w:r>
            <w:r/>
          </w:p>
          <w:p>
            <w:pPr>
              <w:jc w:val="left"/>
              <w:spacing w:line="360" w:lineRule="auto"/>
              <w:rPr>
                <w:rFonts w:ascii="宋体" w:hAnsi="宋体"/>
                <w:color w:val="auto"/>
                <w:sz w:val="24"/>
                <w:szCs w:val="24"/>
              </w:rPr>
            </w:pPr>
            <w:r>
              <w:rPr>
                <w:rFonts w:hint="eastAsia" w:ascii="宋体" w:hAnsi="宋体"/>
                <w:color w:val="auto"/>
                <w:sz w:val="24"/>
                <w:szCs w:val="24"/>
              </w:rPr>
              <w:t xml:space="preserve">14）环境保洁具体工作要求(须以环境保洁服务中约定的文字要求为前提；该表为最低标准，中标供应商可根据情况，自行提供更完善的执行方案)：</w:t>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门诊会议室、各职能科室(包括病案室）、急诊诊室、放射科、检验中心等功能检查室等</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6749"/>
              <w:gridCol w:w="1936"/>
            </w:tblGrid>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收集区域内垃圾、更换垃圾袋、锐器盒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区域内地面吸尘（均不可以干扫）</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区域内地面湿拖（进行地面清洁、消毒）（清洁2次以上，消毒在下午工作结束后消毒1次）</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区域内家具（桌椅、橱柜等）、台面擦拭消毒；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区域内电脑、电话、仪器（特殊仪器在医院人员指导下进行）、低处电器表面清洗或擦拭消毒；诊室内电脑桌、就诊椅、电话擦拭消毒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区域内洗手池、水池、水龙头、皂盒、清洗擦拭消毒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卫生间（含水龙头、洗手池、台面、马桶、地面）冲洗、擦拭消毒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随时保持洁净</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8</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区域内窗台、阳台、把手、栏杆、花盆、开关盒、接线盒、各类低处标牌、垃圾桶擦拭消毒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9</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开水机、冰箱（如有）外表面清洁消毒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10</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门、门框、低处窗框擦拭消毒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11</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玻璃及窗框擦拭消毒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12</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低处墙面除尘、落地瓷砖、踢脚板、地角、低处管道擦拭消毒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13</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非医疗不锈钢物体表面闪钢保养</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14</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高处标牌、壁挂物擦拭消毒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15</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高处除尘</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16</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灯具、通风口、管道、空调、风扇、空调等高处设备擦拭消毒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17</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地面机洗、晶面处理或保养</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每2月1次以上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18</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窗/床帘拆换（污染时随时拆换）</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半年1~2次以上</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19</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平车上布类整理、更换，床上用品拆换</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3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20</w:t>
                  </w:r>
                  <w:r/>
                </w:p>
              </w:tc>
              <w:tc>
                <w:tcPr>
                  <w:tcW w:w="35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巡视保洁</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bl>
          <w:p>
            <w:pPr>
              <w:jc w:val="left"/>
              <w:spacing w:line="360" w:lineRule="auto"/>
              <w:rPr>
                <w:rFonts w:ascii="宋体" w:hAnsi="宋体"/>
                <w:b/>
                <w:bCs/>
                <w:color w:val="auto"/>
                <w:sz w:val="24"/>
                <w:szCs w:val="24"/>
              </w:rPr>
            </w:pPr>
            <w:r>
              <w:rPr>
                <w:rFonts w:hint="eastAsia" w:ascii="宋体" w:hAnsi="宋体"/>
                <w:b/>
                <w:bCs/>
                <w:color w:val="auto"/>
                <w:sz w:val="24"/>
                <w:szCs w:val="24"/>
              </w:rPr>
              <w:t xml:space="preserve">急诊室、急诊药房、输液室、检验科等科室</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6367"/>
              <w:gridCol w:w="2343"/>
            </w:tblGrid>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收集区域内垃圾、更换垃圾袋、锐器盒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区域内地面吸尘（均不能干扫）</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区域内地面湿拖（进行地面清洁、消毒、）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区域内家具（桌椅、橱柜等）、台面擦拭消毒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区域内电话、仪器（特殊仪器在医院人员指导下进行）、低处电器表面清洗、擦拭消毒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区域内洗手池、水池、水龙头、皂盒、清洗、擦拭消毒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卫生间（含水龙头、洗手池、台面、马桶、地面）冲洗、擦拭消毒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随时保持洁净</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8</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区域内窗台、阳台、把手、栏杆、花盆、开关盒、接线盒、各类低处标牌、垃圾桶擦拭消毒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9</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开水机、冰箱（如有）外表面清洁消毒（龙头）</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10</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门、门框、低处窗框擦拭消毒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11</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玻璃及窗框擦拭消毒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12</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低处墙面除尘、落地瓷砖、踢脚板、地角、低处管道擦拭消毒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13</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非医疗不锈钢物体表面闪钢保养</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14</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高处标牌、壁挂物擦拭消毒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每月2次以上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15</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高处除尘</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16</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灯具通风口、管道、空调、风扇、空调等高处设备擦拭消毒</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17</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地面机洗、晶面处理或保养</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每2月1次以上</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18</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窗/床帘拆换（污染时随时拆换）</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半年1~2次以上,有耐药菌等特殊感染时需一出院一洗，且地表、物表消毒频次增加</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19</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平车上布类整理、更换，床上用品拆换；平车、轮椅擦拭消毒每天一次</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1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20</w:t>
                  </w:r>
                  <w:r/>
                </w:p>
              </w:tc>
              <w:tc>
                <w:tcPr>
                  <w:tcW w:w="33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巡视保洁</w:t>
                  </w:r>
                  <w:r/>
                </w:p>
              </w:tc>
              <w:tc>
                <w:tcPr>
                  <w:tcW w:w="1234"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bl>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会议室</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6751"/>
              <w:gridCol w:w="1936"/>
            </w:tblGrid>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收集区域内垃圾、更换垃圾袋</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打开水</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区域内地面牵尘（均不可干扫）</w:t>
                  </w:r>
                  <w:r/>
                </w:p>
                <w:p>
                  <w:pPr>
                    <w:jc w:val="left"/>
                    <w:spacing w:line="360" w:lineRule="auto"/>
                    <w:rPr>
                      <w:rFonts w:ascii="宋体" w:hAnsi="宋体"/>
                      <w:color w:val="auto"/>
                    </w:rPr>
                  </w:pPr>
                  <w:r>
                    <w:rPr>
                      <w:rFonts w:hint="eastAsia" w:ascii="宋体" w:hAnsi="宋体"/>
                      <w:color w:val="auto"/>
                    </w:rPr>
                    <w:t xml:space="preserve">区域内地面湿拖（进行地面消毒、清洁）</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开会前</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区域内家具（桌椅、橱柜等）、台面擦拭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区域内电脑、电话、仪器、低处电器表面清洗或擦拭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开会前</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区域内洗手池、水池、水龙头、皂盒清洗、擦拭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卫生间（含镜子、水龙头、脸盆、台面、毛巾架、马桶、沐浴器、地面）、开水间冲洗、擦拭、消毒</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会前会后</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8</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区域内窗台、花瓶、花盆、开关盒、接线盒、各类低处标牌、垃圾桶擦拭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会前会后</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9</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开水机、冰箱外表面清洁</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每天1~2次以上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10</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门、门框、窗框、玻璃</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11</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低处墙面除尘、落地瓷砖、踢脚板、地角、低处管道擦拭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12</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非医疗不锈钢物体表面闪钢保养</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13</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高处标牌、壁挂物擦拭</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14</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高处除尘</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15</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灯具、音响、排气扇、风扇、空调等高处设备擦洗</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16</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地面机洗、晶面处理或保养</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每3月1次以上</w:t>
                  </w:r>
                  <w:r/>
                </w:p>
              </w:tc>
            </w:tr>
            <w:tr>
              <w:trPr>
                <w:jc w:val="center"/>
                <w:trHeight w:val="284"/>
              </w:trPr>
              <w:tc>
                <w:tcPr>
                  <w:tcW w:w="43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17</w:t>
                  </w:r>
                  <w:r/>
                </w:p>
              </w:tc>
              <w:tc>
                <w:tcPr>
                  <w:tcW w:w="354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地面打扫</w:t>
                  </w:r>
                  <w:r/>
                </w:p>
              </w:tc>
              <w:tc>
                <w:tcPr>
                  <w:tcW w:w="101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会前会后</w:t>
                  </w:r>
                  <w:r/>
                </w:p>
              </w:tc>
            </w:tr>
          </w:tbl>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室内公共区域</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6347"/>
              <w:gridCol w:w="2364"/>
            </w:tblGrid>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收集区域内垃圾、更换垃圾袋、锐器盒</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区域内地面扫尘并地面湿拖（进行地面消毒、清洁）</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区域内洗手池、水池、水龙头清洗、擦拭</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卫生间（含镜子、水龙头、脸盆、台面、马桶、地面）、开水间冲洗、擦拭、消毒</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随时保持洁净</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区域内把手、栏杆、花瓶、花盆、开关盒、接线盒、各类低处标牌、垃圾桶擦拭</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每日1~2次以上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公共座椅的清洁擦拭</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玻璃清洁</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8</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非医疗不锈钢物体表面闪钢保养</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9</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高处标牌、壁挂物擦拭</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10</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高处除尘</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11</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灯具、音响等高处设备擦洗</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12</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各材质地面的保养</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每2月1次以上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13</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地毯、踏垫保持地毯干净、松软、无污渍斑点，洗后无色差</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每日清扫，每周吸尘清洁，每周局部使用清洁剂清洁，每月一次用清洁剂清洗</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14</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大厅内玻璃除尘、清洗，无尘，光亮</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每季度全面清尘一次以上</w:t>
                  </w:r>
                  <w:r/>
                </w:p>
              </w:tc>
            </w:tr>
            <w:tr>
              <w:trPr>
                <w:jc w:val="center"/>
                <w:trHeight w:val="284"/>
              </w:trPr>
              <w:tc>
                <w:tcPr>
                  <w:tcW w:w="41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15</w:t>
                  </w:r>
                  <w:r/>
                </w:p>
              </w:tc>
              <w:tc>
                <w:tcPr>
                  <w:tcW w:w="334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巡逻保洁</w:t>
                  </w:r>
                  <w:r/>
                </w:p>
              </w:tc>
              <w:tc>
                <w:tcPr>
                  <w:tcW w:w="124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bl>
          <w:p>
            <w:pPr>
              <w:jc w:val="left"/>
              <w:spacing w:line="360" w:lineRule="auto"/>
              <w:rPr>
                <w:rFonts w:ascii="宋体" w:hAnsi="宋体"/>
                <w:color w:val="auto"/>
                <w:sz w:val="24"/>
                <w:szCs w:val="24"/>
              </w:rPr>
            </w:pPr>
            <w:r>
              <w:rPr>
                <w:rFonts w:ascii="宋体" w:hAnsi="宋体"/>
                <w:color w:val="auto"/>
                <w:sz w:val="24"/>
                <w:szCs w:val="24"/>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室外公共区域（清扫也要避免扬尘）室外公共区域</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6210"/>
              <w:gridCol w:w="2502"/>
            </w:tblGrid>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收集区域内垃圾、更换垃圾袋</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每日2次以上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区域内垃圾桶刷洗</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每日1次以上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明沟、暗沟月彻底清理，如有堵塞情况，及时上报</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每月1次以上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路灯除尘</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每月2次以上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各出入口地面清扫、收集垃圾、水力冲洗</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循环清扫，每周冲洗1次以上(有泥土时及时冲刷)</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广场及道路清扫、收集垃圾、水力冲洗</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循环清扫，每周冲洗1次以上(有泥土时及时冲刷)</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外墙及外露管道（二米以下）除尘，无积灰、污渍</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每日清抹1次以上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8</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屋顶及周边清扫、收集垃圾、刷洗、清洁堵塞物</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每日清扫，雨雪天气、台风季节重点清扫</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9</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公共座椅保洁</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10</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玻璃清洁</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每周1次以上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11</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监控探头除尘</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每半年清洗1次以上</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12</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室外绿地清扫，无垃圾、无杂物、无烟头</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每天清洁1次以上，随时清扫</w:t>
                  </w:r>
                  <w:r/>
                </w:p>
              </w:tc>
            </w:tr>
            <w:tr>
              <w:trPr>
                <w:jc w:val="center"/>
                <w:trHeight w:val="284"/>
              </w:trPr>
              <w:tc>
                <w:tcPr>
                  <w:tcW w:w="405"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13</w:t>
                  </w:r>
                  <w:r/>
                </w:p>
              </w:tc>
              <w:tc>
                <w:tcPr>
                  <w:tcW w:w="3276"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巡逻保洁</w:t>
                  </w:r>
                  <w:r/>
                </w:p>
              </w:tc>
              <w:tc>
                <w:tcPr>
                  <w:tcW w:w="132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随时</w:t>
                  </w:r>
                  <w:r/>
                </w:p>
              </w:tc>
            </w:tr>
          </w:tbl>
          <w:p>
            <w:pPr>
              <w:jc w:val="left"/>
              <w:spacing w:line="360" w:lineRule="auto"/>
              <w:rPr>
                <w:rFonts w:ascii="宋体" w:hAnsi="宋体"/>
                <w:b/>
                <w:bCs/>
                <w:color w:val="auto"/>
                <w:sz w:val="24"/>
                <w:szCs w:val="24"/>
              </w:rPr>
            </w:pPr>
            <w:r>
              <w:rPr>
                <w:rFonts w:ascii="宋体" w:hAnsi="宋体"/>
                <w:b/>
                <w:bCs/>
                <w:color w:val="auto"/>
                <w:sz w:val="24"/>
                <w:szCs w:val="24"/>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电梯</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6123"/>
              <w:gridCol w:w="2594"/>
            </w:tblGrid>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地毯除尘、清洗，无灰尘、垃圾及污渍</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每日吸尘2次以上，每月清洗1次以上</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墙面，木质（除尘）铝合金（上保护剂）、镜面清洁，无灰尘及手印，光亮</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每日保洁，每周清洁、上光</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门（内外）抹净（上保护剂），无灰尘及手印，光亮</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循环保洁，每周清洁、上光</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门槽清除垃圾、杂物，无灰尘及垃圾，光亮</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每日及时清除，每周清洁、上光</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5</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指示牌和按钮除尘，无灰尘、无手印</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每日清抹1次以上</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6</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灯片和风口除尘无灰尘</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每日清抹1次以上</w:t>
                  </w:r>
                  <w:r/>
                </w:p>
              </w:tc>
            </w:tr>
            <w:tr>
              <w:trPr>
                <w:jc w:val="center"/>
                <w:trHeight w:val="20"/>
              </w:trPr>
              <w:tc>
                <w:tcPr>
                  <w:tcW w:w="367"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7</w:t>
                  </w:r>
                  <w:r/>
                </w:p>
              </w:tc>
              <w:tc>
                <w:tcPr>
                  <w:tcW w:w="3253"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电梯清洁消毒</w:t>
                  </w:r>
                  <w:r/>
                </w:p>
              </w:tc>
              <w:tc>
                <w:tcPr>
                  <w:tcW w:w="137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每日消毒2次以上（有污染时随时消毒），每日每次清洁消毒都要写电梯清洁消毒表</w:t>
                  </w:r>
                  <w:r/>
                </w:p>
              </w:tc>
            </w:tr>
          </w:tbl>
          <w:p>
            <w:pPr>
              <w:jc w:val="left"/>
              <w:spacing w:line="360" w:lineRule="auto"/>
              <w:rPr>
                <w:rFonts w:ascii="宋体" w:hAnsi="宋体"/>
                <w:b/>
                <w:bCs/>
                <w:color w:val="auto"/>
                <w:sz w:val="24"/>
                <w:szCs w:val="24"/>
              </w:rPr>
            </w:pPr>
            <w:r>
              <w:rPr>
                <w:rFonts w:ascii="宋体" w:hAnsi="宋体"/>
                <w:b/>
                <w:bCs/>
                <w:color w:val="auto"/>
                <w:sz w:val="24"/>
                <w:szCs w:val="24"/>
              </w:rPr>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其他</w:t>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6140"/>
              <w:gridCol w:w="2572"/>
            </w:tblGrid>
            <w:tr>
              <w:trPr>
                <w:jc w:val="center"/>
                <w:trHeight w:val="284"/>
              </w:trPr>
              <w:tc>
                <w:tcPr>
                  <w:tcW w:w="40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序号</w:t>
                  </w:r>
                  <w:r/>
                </w:p>
              </w:tc>
              <w:tc>
                <w:tcPr>
                  <w:tcW w:w="324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工作内容</w:t>
                  </w:r>
                  <w:r/>
                </w:p>
              </w:tc>
              <w:tc>
                <w:tcPr>
                  <w:tcW w:w="135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频次</w:t>
                  </w:r>
                  <w:r/>
                </w:p>
              </w:tc>
            </w:tr>
            <w:tr>
              <w:trPr>
                <w:jc w:val="center"/>
                <w:trHeight w:val="284"/>
              </w:trPr>
              <w:tc>
                <w:tcPr>
                  <w:tcW w:w="40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1</w:t>
                  </w:r>
                  <w:r/>
                </w:p>
              </w:tc>
              <w:tc>
                <w:tcPr>
                  <w:tcW w:w="324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地下室、车库、地面清扫、冲洗，无垃圾、无杂物</w:t>
                  </w:r>
                  <w:r/>
                </w:p>
              </w:tc>
              <w:tc>
                <w:tcPr>
                  <w:tcW w:w="135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循环保洁，每天清洁1次以上</w:t>
                  </w:r>
                  <w:r/>
                </w:p>
              </w:tc>
            </w:tr>
            <w:tr>
              <w:trPr>
                <w:jc w:val="center"/>
                <w:trHeight w:val="284"/>
              </w:trPr>
              <w:tc>
                <w:tcPr>
                  <w:tcW w:w="40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2</w:t>
                  </w:r>
                  <w:r/>
                </w:p>
              </w:tc>
              <w:tc>
                <w:tcPr>
                  <w:tcW w:w="324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标线清洁，保证清晰</w:t>
                  </w:r>
                  <w:r/>
                </w:p>
              </w:tc>
              <w:tc>
                <w:tcPr>
                  <w:tcW w:w="135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按需描线</w:t>
                  </w:r>
                  <w:r/>
                </w:p>
              </w:tc>
            </w:tr>
            <w:tr>
              <w:trPr>
                <w:jc w:val="center"/>
                <w:trHeight w:val="284"/>
              </w:trPr>
              <w:tc>
                <w:tcPr>
                  <w:tcW w:w="40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3</w:t>
                  </w:r>
                  <w:r/>
                </w:p>
              </w:tc>
              <w:tc>
                <w:tcPr>
                  <w:tcW w:w="324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书架、书橱除尘、抹净</w:t>
                  </w:r>
                  <w:r/>
                </w:p>
              </w:tc>
              <w:tc>
                <w:tcPr>
                  <w:tcW w:w="135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循环保洁，随时清抹</w:t>
                  </w:r>
                  <w:r/>
                </w:p>
              </w:tc>
            </w:tr>
            <w:tr>
              <w:trPr>
                <w:jc w:val="center"/>
                <w:trHeight w:val="284"/>
              </w:trPr>
              <w:tc>
                <w:tcPr>
                  <w:tcW w:w="400"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4</w:t>
                  </w:r>
                  <w:r/>
                </w:p>
              </w:tc>
              <w:tc>
                <w:tcPr>
                  <w:tcW w:w="3242"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垃圾收集及暂存点保洁</w:t>
                  </w:r>
                  <w:r/>
                </w:p>
              </w:tc>
              <w:tc>
                <w:tcPr>
                  <w:tcW w:w="1358" w:type="dxa"/>
                  <w:vAlign w:val="center"/>
                  <w:textDirection w:val="lrTb"/>
                  <w:noWrap w:val="false"/>
                </w:tcPr>
                <w:p>
                  <w:pPr>
                    <w:jc w:val="left"/>
                    <w:spacing w:line="360" w:lineRule="auto"/>
                    <w:rPr>
                      <w:rFonts w:ascii="宋体" w:hAnsi="宋体"/>
                      <w:color w:val="auto"/>
                    </w:rPr>
                  </w:pPr>
                  <w:r>
                    <w:rPr>
                      <w:rFonts w:hint="eastAsia" w:ascii="宋体" w:hAnsi="宋体"/>
                      <w:color w:val="auto"/>
                    </w:rPr>
                    <w:t xml:space="preserve">医院内部垃圾存放区域每天清洗、消毒1次，每周全面清洗消毒1次；每天对垃圾的收集情况进行及时登记，以备检索。</w:t>
                  </w:r>
                  <w:r/>
                </w:p>
              </w:tc>
            </w:tr>
          </w:tbl>
          <w:p>
            <w:pPr>
              <w:jc w:val="left"/>
              <w:spacing w:line="360" w:lineRule="auto"/>
              <w:rPr>
                <w:rFonts w:ascii="宋体" w:hAnsi="宋体"/>
                <w:b/>
                <w:bCs/>
                <w:color w:val="auto"/>
                <w:sz w:val="24"/>
                <w:szCs w:val="24"/>
              </w:rPr>
            </w:pPr>
            <w:r>
              <w:rPr>
                <w:rFonts w:hint="eastAsia" w:ascii="宋体" w:hAnsi="宋体"/>
                <w:b/>
                <w:bCs/>
                <w:color w:val="auto"/>
                <w:sz w:val="24"/>
                <w:szCs w:val="24"/>
              </w:rPr>
              <w:t xml:space="preserve">二、运送服务要求</w:t>
            </w:r>
            <w:r/>
          </w:p>
          <w:p>
            <w:pPr>
              <w:jc w:val="left"/>
              <w:spacing w:line="360" w:lineRule="auto"/>
              <w:rPr>
                <w:color w:val="auto"/>
                <w:sz w:val="24"/>
                <w:szCs w:val="24"/>
              </w:rPr>
            </w:pPr>
            <w:r>
              <w:rPr>
                <w:rFonts w:hint="eastAsia"/>
                <w:color w:val="auto"/>
                <w:sz w:val="24"/>
                <w:szCs w:val="24"/>
              </w:rPr>
              <w:t xml:space="preserve">（1）医疗运送服务总体管理要求：</w:t>
            </w:r>
            <w:r/>
          </w:p>
          <w:p>
            <w:pPr>
              <w:jc w:val="left"/>
              <w:spacing w:line="360" w:lineRule="auto"/>
              <w:rPr>
                <w:color w:val="auto"/>
                <w:sz w:val="24"/>
                <w:szCs w:val="24"/>
              </w:rPr>
            </w:pPr>
            <w:r>
              <w:rPr>
                <w:rFonts w:hint="eastAsia"/>
                <w:color w:val="auto"/>
                <w:sz w:val="24"/>
                <w:szCs w:val="24"/>
              </w:rPr>
              <w:t xml:space="preserve">1）医疗运送服务必须满足医疗服务规范要求。</w:t>
            </w:r>
            <w:r/>
          </w:p>
          <w:p>
            <w:pPr>
              <w:jc w:val="left"/>
              <w:spacing w:line="360" w:lineRule="auto"/>
              <w:rPr>
                <w:color w:val="auto"/>
                <w:sz w:val="24"/>
                <w:szCs w:val="24"/>
              </w:rPr>
            </w:pPr>
            <w:r>
              <w:rPr>
                <w:rFonts w:hint="eastAsia"/>
                <w:color w:val="auto"/>
                <w:sz w:val="24"/>
                <w:szCs w:val="24"/>
              </w:rPr>
              <w:t xml:space="preserve">2）配备现代化的通讯工具和调度设备。</w:t>
            </w:r>
            <w:r/>
          </w:p>
          <w:p>
            <w:pPr>
              <w:jc w:val="left"/>
              <w:spacing w:line="360" w:lineRule="auto"/>
              <w:rPr>
                <w:color w:val="auto"/>
                <w:sz w:val="24"/>
                <w:szCs w:val="24"/>
              </w:rPr>
            </w:pPr>
            <w:r>
              <w:rPr>
                <w:rFonts w:hint="eastAsia"/>
                <w:color w:val="auto"/>
                <w:sz w:val="24"/>
                <w:szCs w:val="24"/>
              </w:rPr>
              <w:t xml:space="preserve">3）中心药房发放至病区的药品运送按临床药品运送流程执行。</w:t>
            </w:r>
            <w:r/>
          </w:p>
          <w:p>
            <w:pPr>
              <w:jc w:val="left"/>
              <w:spacing w:line="360" w:lineRule="auto"/>
              <w:rPr>
                <w:color w:val="auto"/>
                <w:sz w:val="24"/>
                <w:szCs w:val="24"/>
              </w:rPr>
            </w:pPr>
            <w:r>
              <w:rPr>
                <w:rFonts w:hint="eastAsia"/>
                <w:color w:val="auto"/>
                <w:sz w:val="24"/>
                <w:szCs w:val="24"/>
              </w:rPr>
              <w:t xml:space="preserve">（2）医疗运送服务的具体要求：</w:t>
            </w:r>
            <w:r/>
          </w:p>
          <w:p>
            <w:pPr>
              <w:jc w:val="left"/>
              <w:spacing w:line="360" w:lineRule="auto"/>
              <w:rPr>
                <w:color w:val="auto"/>
                <w:sz w:val="24"/>
                <w:szCs w:val="24"/>
              </w:rPr>
            </w:pPr>
            <w:r>
              <w:rPr>
                <w:rFonts w:hint="eastAsia"/>
                <w:color w:val="auto"/>
                <w:sz w:val="24"/>
                <w:szCs w:val="24"/>
              </w:rPr>
              <w:t xml:space="preserve">1）负责驻守科室、病区的血标本、便标本、尿标本、痰培养、病理标本、脑脊液、胸水等各类标本及时、准确的收送、及报告的送达。</w:t>
            </w:r>
            <w:r/>
          </w:p>
          <w:p>
            <w:pPr>
              <w:jc w:val="left"/>
              <w:spacing w:line="360" w:lineRule="auto"/>
              <w:rPr>
                <w:color w:val="auto"/>
                <w:sz w:val="24"/>
                <w:szCs w:val="24"/>
              </w:rPr>
            </w:pPr>
            <w:r>
              <w:rPr>
                <w:rFonts w:hint="eastAsia"/>
                <w:color w:val="auto"/>
                <w:sz w:val="24"/>
                <w:szCs w:val="24"/>
              </w:rPr>
              <w:t xml:space="preserve">2）负责所在科室、病区各类文书、床边心脑电图、心动图、床边B超、胸片、CT、MR、出院病历、中药处方、特殊药品、病理单、手术通知单、各类会诊单、预约单等各类单据的收送。</w:t>
            </w:r>
            <w:r/>
          </w:p>
          <w:p>
            <w:pPr>
              <w:jc w:val="left"/>
              <w:spacing w:line="360" w:lineRule="auto"/>
              <w:rPr>
                <w:color w:val="auto"/>
                <w:sz w:val="24"/>
                <w:szCs w:val="24"/>
              </w:rPr>
            </w:pPr>
            <w:r>
              <w:rPr>
                <w:rFonts w:hint="eastAsia"/>
                <w:color w:val="auto"/>
                <w:sz w:val="24"/>
                <w:szCs w:val="24"/>
              </w:rPr>
              <w:t xml:space="preserve">3）负责所在科室、病区发送，领取各类血制品、临时送药、收送医疗仪器前往维修等工作。</w:t>
            </w:r>
            <w:r/>
          </w:p>
          <w:p>
            <w:pPr>
              <w:jc w:val="left"/>
              <w:spacing w:line="360" w:lineRule="auto"/>
              <w:rPr>
                <w:color w:val="auto"/>
                <w:sz w:val="24"/>
                <w:szCs w:val="24"/>
              </w:rPr>
            </w:pPr>
            <w:r>
              <w:rPr>
                <w:rFonts w:hint="eastAsia"/>
                <w:color w:val="auto"/>
                <w:sz w:val="24"/>
                <w:szCs w:val="24"/>
              </w:rPr>
              <w:t xml:space="preserve">4）负责所在科室、病区收送消毒物品。</w:t>
            </w:r>
            <w:r/>
          </w:p>
          <w:p>
            <w:pPr>
              <w:jc w:val="left"/>
              <w:spacing w:line="360" w:lineRule="auto"/>
              <w:rPr>
                <w:color w:val="auto"/>
                <w:sz w:val="24"/>
                <w:szCs w:val="24"/>
              </w:rPr>
            </w:pPr>
            <w:r>
              <w:rPr>
                <w:rFonts w:hint="eastAsia"/>
                <w:color w:val="auto"/>
                <w:sz w:val="24"/>
                <w:szCs w:val="24"/>
              </w:rPr>
              <w:t xml:space="preserve">5）负责手术病人的接送。</w:t>
            </w:r>
            <w:r/>
          </w:p>
          <w:p>
            <w:pPr>
              <w:jc w:val="left"/>
              <w:spacing w:line="360" w:lineRule="auto"/>
              <w:rPr>
                <w:color w:val="auto"/>
                <w:sz w:val="24"/>
                <w:szCs w:val="24"/>
              </w:rPr>
            </w:pPr>
            <w:r>
              <w:rPr>
                <w:rFonts w:hint="eastAsia"/>
                <w:color w:val="auto"/>
                <w:sz w:val="24"/>
                <w:szCs w:val="24"/>
              </w:rPr>
              <w:t xml:space="preserve">6）负责所在科室、病区各类医疗物品的配送。</w:t>
            </w:r>
            <w:r/>
          </w:p>
          <w:p>
            <w:pPr>
              <w:jc w:val="left"/>
              <w:spacing w:line="360" w:lineRule="auto"/>
              <w:rPr>
                <w:color w:val="auto"/>
                <w:sz w:val="24"/>
                <w:szCs w:val="24"/>
              </w:rPr>
            </w:pPr>
            <w:r>
              <w:rPr>
                <w:rFonts w:hint="eastAsia"/>
                <w:color w:val="auto"/>
                <w:sz w:val="24"/>
                <w:szCs w:val="24"/>
              </w:rPr>
              <w:t xml:space="preserve">7）负责所在科室、病区的日常行政库房的领物、器械库房的应急领用。</w:t>
            </w:r>
            <w:r/>
          </w:p>
          <w:p>
            <w:pPr>
              <w:jc w:val="left"/>
              <w:spacing w:line="360" w:lineRule="auto"/>
              <w:rPr>
                <w:color w:val="auto"/>
                <w:sz w:val="24"/>
                <w:szCs w:val="24"/>
              </w:rPr>
            </w:pPr>
            <w:r>
              <w:rPr>
                <w:rFonts w:hint="eastAsia"/>
                <w:color w:val="auto"/>
                <w:sz w:val="24"/>
                <w:szCs w:val="24"/>
              </w:rPr>
              <w:t xml:space="preserve">8）负责常规医疗设备的院内运送，特殊医疗设备要求有医护人员陪同。</w:t>
            </w:r>
            <w:r/>
          </w:p>
          <w:p>
            <w:pPr>
              <w:jc w:val="left"/>
              <w:spacing w:line="360" w:lineRule="auto"/>
              <w:rPr>
                <w:color w:val="auto"/>
                <w:sz w:val="24"/>
                <w:szCs w:val="24"/>
              </w:rPr>
            </w:pPr>
            <w:r>
              <w:rPr>
                <w:rFonts w:hint="eastAsia"/>
                <w:color w:val="auto"/>
                <w:sz w:val="24"/>
                <w:szCs w:val="24"/>
              </w:rPr>
              <w:t xml:space="preserve">9）负责所在科室物品的搬运及管理、含临时加床的运送及摆放。</w:t>
            </w:r>
            <w:r/>
          </w:p>
          <w:p>
            <w:pPr>
              <w:jc w:val="left"/>
              <w:spacing w:line="360" w:lineRule="auto"/>
              <w:rPr>
                <w:color w:val="auto"/>
                <w:sz w:val="24"/>
                <w:szCs w:val="24"/>
              </w:rPr>
            </w:pPr>
            <w:r>
              <w:rPr>
                <w:rFonts w:hint="eastAsia"/>
                <w:color w:val="auto"/>
                <w:sz w:val="24"/>
                <w:szCs w:val="24"/>
              </w:rPr>
              <w:t xml:space="preserve">10）负责所在科室内大输液运送。</w:t>
            </w:r>
            <w:r/>
          </w:p>
          <w:p>
            <w:pPr>
              <w:jc w:val="left"/>
              <w:spacing w:line="360" w:lineRule="auto"/>
              <w:rPr>
                <w:color w:val="auto"/>
                <w:sz w:val="24"/>
                <w:szCs w:val="24"/>
              </w:rPr>
            </w:pPr>
            <w:r>
              <w:rPr>
                <w:rFonts w:hint="eastAsia"/>
                <w:color w:val="auto"/>
                <w:sz w:val="24"/>
                <w:szCs w:val="24"/>
              </w:rPr>
              <w:t xml:space="preserve">11）负责所在科室院内仪器、设备、物品的借及运送。</w:t>
            </w:r>
            <w:r/>
          </w:p>
          <w:p>
            <w:pPr>
              <w:jc w:val="left"/>
              <w:spacing w:line="360" w:lineRule="auto"/>
              <w:rPr>
                <w:rFonts w:hint="eastAsia"/>
                <w:color w:val="auto"/>
                <w:sz w:val="24"/>
                <w:szCs w:val="24"/>
              </w:rPr>
            </w:pPr>
            <w:r>
              <w:rPr>
                <w:rFonts w:hint="eastAsia"/>
                <w:color w:val="auto"/>
                <w:sz w:val="24"/>
                <w:szCs w:val="24"/>
              </w:rPr>
              <w:t xml:space="preserve">12）负责病区用冰的领取。</w:t>
            </w:r>
            <w:r/>
          </w:p>
          <w:p>
            <w:pPr>
              <w:jc w:val="left"/>
              <w:spacing w:line="360" w:lineRule="auto"/>
              <w:rPr>
                <w:rFonts w:ascii="宋体" w:hAnsi="宋体"/>
                <w:b/>
                <w:bCs/>
                <w:color w:val="auto"/>
                <w:sz w:val="24"/>
                <w:szCs w:val="24"/>
              </w:rPr>
            </w:pPr>
            <w:r>
              <w:rPr>
                <w:rFonts w:hint="eastAsia" w:ascii="宋体" w:hAnsi="宋体"/>
                <w:b/>
                <w:bCs/>
                <w:color w:val="auto"/>
                <w:sz w:val="24"/>
                <w:szCs w:val="24"/>
              </w:rPr>
              <w:t xml:space="preserve">三、I</w:t>
            </w:r>
            <w:r>
              <w:rPr>
                <w:rFonts w:ascii="宋体" w:hAnsi="宋体"/>
                <w:b/>
                <w:bCs/>
                <w:color w:val="auto"/>
                <w:sz w:val="24"/>
                <w:szCs w:val="24"/>
              </w:rPr>
              <w:t xml:space="preserve">CU</w:t>
            </w:r>
            <w:r>
              <w:rPr>
                <w:rFonts w:hint="eastAsia" w:ascii="宋体" w:hAnsi="宋体"/>
                <w:b/>
                <w:bCs/>
                <w:color w:val="auto"/>
                <w:sz w:val="24"/>
                <w:szCs w:val="24"/>
              </w:rPr>
              <w:t xml:space="preserve">护理服务要求</w:t>
            </w:r>
            <w:r/>
          </w:p>
          <w:p>
            <w:pPr>
              <w:jc w:val="left"/>
              <w:spacing w:line="360" w:lineRule="auto"/>
              <w:rPr>
                <w:color w:val="auto"/>
                <w:sz w:val="24"/>
                <w:szCs w:val="24"/>
              </w:rPr>
            </w:pPr>
            <w:r>
              <w:rPr>
                <w:rFonts w:hint="eastAsia"/>
                <w:color w:val="auto"/>
                <w:sz w:val="24"/>
                <w:szCs w:val="24"/>
              </w:rPr>
              <w:t xml:space="preserve">1．协助护士晚间护理，及医生查房的准备工作，配合有关的医疗工作。</w:t>
            </w:r>
            <w:r/>
          </w:p>
          <w:p>
            <w:pPr>
              <w:jc w:val="left"/>
              <w:spacing w:line="360" w:lineRule="auto"/>
              <w:rPr>
                <w:color w:val="auto"/>
                <w:sz w:val="24"/>
                <w:szCs w:val="24"/>
              </w:rPr>
            </w:pPr>
            <w:r>
              <w:rPr>
                <w:rFonts w:hint="eastAsia"/>
                <w:color w:val="auto"/>
                <w:sz w:val="24"/>
                <w:szCs w:val="24"/>
              </w:rPr>
              <w:t xml:space="preserve">2．在护士指导下协助病人洗脸、洗脚、床上擦浴、做好病人便后清洁，保持病人清洁及床单元的整洁。定期洗头，保持头发清爽，必要时协助理发师傅理发的相关工作。</w:t>
            </w:r>
            <w:r/>
          </w:p>
          <w:p>
            <w:pPr>
              <w:jc w:val="left"/>
              <w:spacing w:line="360" w:lineRule="auto"/>
              <w:rPr>
                <w:color w:val="auto"/>
                <w:sz w:val="24"/>
                <w:szCs w:val="24"/>
              </w:rPr>
            </w:pPr>
            <w:r>
              <w:rPr>
                <w:rFonts w:hint="eastAsia"/>
                <w:color w:val="auto"/>
                <w:sz w:val="24"/>
                <w:szCs w:val="24"/>
              </w:rPr>
              <w:t xml:space="preserve">3．主动关心病人冷暖，清醒病人询问并应按病人需求，递送便器、痰杯，并及时清洗便器。</w:t>
            </w:r>
            <w:r/>
          </w:p>
          <w:p>
            <w:pPr>
              <w:jc w:val="left"/>
              <w:spacing w:line="360" w:lineRule="auto"/>
              <w:rPr>
                <w:color w:val="auto"/>
                <w:sz w:val="24"/>
                <w:szCs w:val="24"/>
              </w:rPr>
            </w:pPr>
            <w:r>
              <w:rPr>
                <w:rFonts w:hint="eastAsia"/>
                <w:color w:val="auto"/>
                <w:sz w:val="24"/>
                <w:szCs w:val="24"/>
              </w:rPr>
              <w:t xml:space="preserve">4．生活不能自理、昏迷病人按病人实际情况做好排泄护理，如更换污染尿垫、清理大小便，清洗会阴、臀部。</w:t>
            </w:r>
            <w:r/>
          </w:p>
          <w:p>
            <w:pPr>
              <w:jc w:val="left"/>
              <w:spacing w:line="360" w:lineRule="auto"/>
              <w:rPr>
                <w:color w:val="auto"/>
                <w:sz w:val="24"/>
                <w:szCs w:val="24"/>
              </w:rPr>
            </w:pPr>
            <w:r>
              <w:rPr>
                <w:rFonts w:hint="eastAsia"/>
                <w:color w:val="auto"/>
                <w:sz w:val="24"/>
                <w:szCs w:val="24"/>
              </w:rPr>
              <w:t xml:space="preserve">5．定时协助患者翻身，更换体位。</w:t>
            </w:r>
            <w:r/>
          </w:p>
          <w:p>
            <w:pPr>
              <w:jc w:val="left"/>
              <w:spacing w:line="360" w:lineRule="auto"/>
              <w:rPr>
                <w:color w:val="auto"/>
                <w:sz w:val="24"/>
                <w:szCs w:val="24"/>
              </w:rPr>
            </w:pPr>
            <w:r>
              <w:rPr>
                <w:rFonts w:hint="eastAsia"/>
                <w:color w:val="auto"/>
                <w:sz w:val="24"/>
                <w:szCs w:val="24"/>
              </w:rPr>
              <w:t xml:space="preserve">6．在护士指导下协助病人进食，餐前清洁双手，餐后清洗餐具，协助病人饮水及其它的生活护理。</w:t>
            </w:r>
            <w:r/>
          </w:p>
          <w:p>
            <w:pPr>
              <w:jc w:val="left"/>
              <w:spacing w:line="360" w:lineRule="auto"/>
              <w:rPr>
                <w:color w:val="auto"/>
                <w:sz w:val="24"/>
                <w:szCs w:val="24"/>
              </w:rPr>
            </w:pPr>
            <w:r>
              <w:rPr>
                <w:rFonts w:hint="eastAsia"/>
                <w:color w:val="auto"/>
                <w:sz w:val="24"/>
                <w:szCs w:val="24"/>
              </w:rPr>
              <w:t xml:space="preserve">7．在护士的指导下留取尿、粪化验标本，需要记录出入量患者使用量杯统计尿量。</w:t>
            </w:r>
            <w:r/>
          </w:p>
          <w:p>
            <w:pPr>
              <w:jc w:val="left"/>
              <w:spacing w:line="360" w:lineRule="auto"/>
              <w:rPr>
                <w:color w:val="auto"/>
                <w:sz w:val="24"/>
                <w:szCs w:val="24"/>
              </w:rPr>
            </w:pPr>
            <w:r>
              <w:rPr>
                <w:rFonts w:hint="eastAsia"/>
                <w:color w:val="auto"/>
                <w:sz w:val="24"/>
                <w:szCs w:val="24"/>
              </w:rPr>
              <w:t xml:space="preserve">8．严格执行手卫生的相关要求和规范，认真进行手卫生。在协助护理MDRO患者时，正确穿脱隔离衣，床边垃圾处理需要放置到指定的垃圾桶。</w:t>
            </w:r>
            <w:r/>
          </w:p>
          <w:p>
            <w:pPr>
              <w:jc w:val="left"/>
              <w:spacing w:line="360" w:lineRule="auto"/>
              <w:rPr>
                <w:color w:val="auto"/>
                <w:sz w:val="24"/>
                <w:szCs w:val="24"/>
              </w:rPr>
            </w:pPr>
            <w:r>
              <w:rPr>
                <w:rFonts w:hint="eastAsia"/>
                <w:color w:val="auto"/>
                <w:sz w:val="24"/>
                <w:szCs w:val="24"/>
              </w:rPr>
              <w:t xml:space="preserve">9．做好病人转入、入院后和转出、出院前的个人物品整理工作；在护士的指导下陪同患者外出检查。</w:t>
            </w:r>
            <w:r/>
          </w:p>
          <w:p>
            <w:pPr>
              <w:jc w:val="left"/>
              <w:spacing w:line="360" w:lineRule="auto"/>
              <w:rPr>
                <w:color w:val="auto"/>
                <w:sz w:val="24"/>
                <w:szCs w:val="24"/>
              </w:rPr>
            </w:pPr>
            <w:r>
              <w:rPr>
                <w:rFonts w:hint="eastAsia"/>
                <w:color w:val="auto"/>
                <w:sz w:val="24"/>
                <w:szCs w:val="24"/>
              </w:rPr>
              <w:t xml:space="preserve">10．探视时间协助护士做好家属的管理工作。</w:t>
            </w:r>
            <w:r/>
          </w:p>
          <w:p>
            <w:pPr>
              <w:jc w:val="left"/>
              <w:spacing w:line="360" w:lineRule="auto"/>
              <w:rPr>
                <w:color w:val="auto"/>
                <w:sz w:val="24"/>
                <w:szCs w:val="24"/>
              </w:rPr>
            </w:pPr>
            <w:r>
              <w:rPr>
                <w:rFonts w:hint="eastAsia"/>
                <w:color w:val="auto"/>
                <w:sz w:val="24"/>
                <w:szCs w:val="24"/>
              </w:rPr>
              <w:t xml:space="preserve">11．保持病房安静安全；上班时间禁止携带及使用手机。</w:t>
            </w:r>
            <w:r/>
          </w:p>
          <w:p>
            <w:pPr>
              <w:jc w:val="left"/>
              <w:spacing w:line="360" w:lineRule="auto"/>
              <w:rPr>
                <w:color w:val="auto"/>
                <w:sz w:val="24"/>
                <w:szCs w:val="24"/>
              </w:rPr>
            </w:pPr>
            <w:r>
              <w:rPr>
                <w:rFonts w:hint="eastAsia"/>
                <w:color w:val="auto"/>
                <w:sz w:val="24"/>
                <w:szCs w:val="24"/>
              </w:rPr>
              <w:t xml:space="preserve">12．护理员严禁参与、从事医疗护理工作，违者随时解聘。</w:t>
            </w:r>
            <w:r/>
          </w:p>
          <w:p>
            <w:pPr>
              <w:jc w:val="left"/>
              <w:spacing w:line="360" w:lineRule="auto"/>
              <w:rPr>
                <w:color w:val="auto"/>
                <w:sz w:val="24"/>
                <w:szCs w:val="24"/>
              </w:rPr>
            </w:pPr>
            <w:r>
              <w:rPr>
                <w:rFonts w:hint="eastAsia"/>
                <w:color w:val="auto"/>
                <w:sz w:val="24"/>
                <w:szCs w:val="24"/>
              </w:rPr>
              <w:t xml:space="preserve">13．护理员严禁泄露患者的治疗情况等隐私信息，禁止和家属讨论病情，违者随时解聘。</w:t>
            </w:r>
            <w:r/>
          </w:p>
          <w:p>
            <w:pPr>
              <w:spacing w:line="360" w:lineRule="auto"/>
              <w:rPr>
                <w:rFonts w:hint="eastAsia"/>
                <w:color w:val="auto"/>
                <w:sz w:val="24"/>
                <w:szCs w:val="24"/>
              </w:rPr>
            </w:pPr>
            <w:r>
              <w:rPr>
                <w:rFonts w:hint="eastAsia"/>
                <w:color w:val="auto"/>
                <w:sz w:val="24"/>
                <w:szCs w:val="24"/>
              </w:rPr>
              <w:t xml:space="preserve">14．遵守医院和科室规章制度，严禁与黑中介黑救护车接触；严禁拿取患者私人物品，违者随时解聘。</w:t>
            </w:r>
            <w:r/>
          </w:p>
          <w:p>
            <w:pPr>
              <w:pStyle w:val="926"/>
              <w:ind w:left="0"/>
              <w:rPr>
                <w:rFonts w:hint="eastAsia" w:eastAsia="宋体"/>
                <w:color w:val="auto"/>
                <w:lang w:val="en-US"/>
              </w:rPr>
            </w:pPr>
            <w:r>
              <w:rPr>
                <w:rFonts w:hint="eastAsia" w:ascii="Times New Roman" w:hAnsi="Times New Roman" w:eastAsia="宋体" w:cs="Times New Roman"/>
                <w:color w:val="auto"/>
                <w:sz w:val="24"/>
                <w:szCs w:val="24"/>
                <w:lang w:val="en-US"/>
              </w:rPr>
              <w:t xml:space="preserve">15．</w:t>
            </w:r>
            <w:r>
              <w:rPr>
                <w:rFonts w:hint="eastAsia" w:ascii="宋体" w:hAnsi="宋体" w:eastAsia="宋体"/>
                <w:color w:val="auto"/>
                <w:sz w:val="24"/>
                <w:szCs w:val="24"/>
              </w:rPr>
              <w:t xml:space="preserve">护理员持《医疗护理员岗位培训证》上岗。</w:t>
            </w:r>
            <w:r/>
          </w:p>
        </w:tc>
      </w:tr>
    </w:tbl>
    <w:p>
      <w:pPr>
        <w:pStyle w:val="926"/>
        <w:ind w:left="0"/>
        <w:jc w:val="left"/>
        <w:rPr>
          <w:rFonts w:ascii="宋体" w:hAnsi="宋体"/>
          <w:color w:val="auto"/>
          <w:sz w:val="24"/>
          <w:szCs w:val="24"/>
        </w:rPr>
      </w:pPr>
      <w:r>
        <w:rPr>
          <w:rFonts w:hint="eastAsia" w:ascii="宋体" w:hAnsi="宋体"/>
          <w:color w:val="auto"/>
          <w:sz w:val="24"/>
          <w:szCs w:val="24"/>
        </w:rPr>
        <w:t xml:space="preserve">2.</w:t>
      </w:r>
      <w:r>
        <w:rPr>
          <w:rFonts w:hint="eastAsia" w:ascii="宋体" w:hAnsi="宋体" w:eastAsia="宋体"/>
          <w:color w:val="auto"/>
          <w:sz w:val="24"/>
          <w:szCs w:val="24"/>
        </w:rPr>
        <w:t xml:space="preserve">人员配备要求</w:t>
      </w:r>
      <w:r/>
    </w:p>
    <w:tbl>
      <w:tblPr>
        <w:tblStyle w:val="915"/>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（一）服务人员配备数量</w:t>
            </w:r>
            <w:r/>
          </w:p>
          <w:tbl>
            <w:tblPr>
              <w:tblStyle w:val="915"/>
              <w:tblW w:w="9120" w:type="dxa"/>
              <w:tblInd w:w="0" w:type="dxa"/>
              <w:tblLayout w:type="autofit"/>
              <w:tblCellMar>
                <w:left w:w="108" w:type="dxa"/>
                <w:top w:w="0" w:type="dxa"/>
                <w:right w:w="108" w:type="dxa"/>
                <w:bottom w:w="0" w:type="dxa"/>
              </w:tblCellMar>
              <w:tblLook w:val="04A0" w:firstRow="1" w:lastRow="0" w:firstColumn="1" w:lastColumn="0" w:noHBand="0" w:noVBand="1"/>
            </w:tblPr>
            <w:tblGrid>
              <w:gridCol w:w="1400"/>
              <w:gridCol w:w="4040"/>
              <w:gridCol w:w="1840"/>
              <w:gridCol w:w="1840"/>
            </w:tblGrid>
            <w:tr>
              <w:trPr>
                <w:trHeight w:val="400"/>
              </w:trPr>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工种</w:t>
                  </w:r>
                  <w:r/>
                </w:p>
              </w:tc>
              <w:tc>
                <w:tcPr>
                  <w:tcBorders>
                    <w:top w:val="single" w:color="auto"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区域</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人员配置（人）</w:t>
                  </w:r>
                  <w:r/>
                </w:p>
              </w:tc>
              <w:tc>
                <w:tcPr>
                  <w:tcBorders>
                    <w:top w:val="single" w:color="auto"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说明</w:t>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管理员</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项目经理</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保洁主管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highlight w:val="none"/>
                    </w:rPr>
                    <w:suppressLineNumbers w:val="0"/>
                  </w:pPr>
                  <w:r>
                    <w:rPr>
                      <w:rFonts w:hint="eastAsia" w:ascii="宋体" w:hAnsi="宋体" w:eastAsia="宋体" w:cs="宋体"/>
                      <w:i w:val="0"/>
                      <w:iCs w:val="0"/>
                      <w:color w:val="auto"/>
                      <w:sz w:val="22"/>
                      <w:szCs w:val="22"/>
                      <w:u w:val="none"/>
                      <w:lang w:val="en-US" w:eastAsia="zh-CN" w:bidi="ar"/>
                    </w:rPr>
                    <w:t xml:space="preserve">运送主管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highlight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highlight w:val="none"/>
                    </w:rPr>
                    <w:suppressLineNumbers w:val="0"/>
                  </w:pPr>
                  <w:r>
                    <w:rPr>
                      <w:rFonts w:hint="eastAsia" w:ascii="宋体" w:hAnsi="宋体" w:eastAsia="宋体" w:cs="宋体"/>
                      <w:i w:val="0"/>
                      <w:iCs w:val="0"/>
                      <w:color w:val="auto"/>
                      <w:sz w:val="22"/>
                      <w:szCs w:val="22"/>
                      <w:u w:val="none"/>
                      <w:lang w:val="en-US" w:eastAsia="zh-CN" w:bidi="ar"/>
                    </w:rPr>
                    <w:t xml:space="preserve">兼管分院事务</w:t>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大领班</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分管门急诊保洁</w:t>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10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门急诊保洁</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门诊(门诊大厅、2楼大厅、2楼诊室、3楼大厅、4楼诊室、6楼大厅、发热门诊)</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门三胃肠镜室</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急诊室</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1"/>
                      <w:szCs w:val="21"/>
                      <w:u w:val="none"/>
                      <w:lang w:val="en-US" w:eastAsia="zh-CN" w:bidi="ar"/>
                    </w:rPr>
                    <w:t xml:space="preserve">妇科门诊（门五）</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放射科</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化验室(运送)</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体检中心</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病房保洁</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2号楼一楼急诊病房</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2号楼二楼大厅负一</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2号楼三楼203病区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2号楼四楼204病区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2号楼五楼205病区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2号楼六楼206病区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2号楼七楼207病区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血透室</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血疗室</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分院病区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5号楼二楼502病区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5号楼三楼503病区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5号楼四楼504病区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5号楼五楼505病区</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27</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其他人员</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外围环境</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highlight w:val="none"/>
                    </w:rPr>
                    <w:suppressLineNumbers w:val="0"/>
                  </w:pPr>
                  <w:r>
                    <w:rPr>
                      <w:rFonts w:hint="eastAsia" w:ascii="宋体" w:hAnsi="宋体" w:eastAsia="宋体" w:cs="宋体"/>
                      <w:i w:val="0"/>
                      <w:iCs w:val="0"/>
                      <w:color w:val="auto"/>
                      <w:sz w:val="22"/>
                      <w:szCs w:val="22"/>
                      <w:u w:val="none"/>
                      <w:lang w:val="en-US" w:eastAsia="zh-CN" w:bidi="ar"/>
                    </w:rPr>
                    <w:t xml:space="preserve">垃圾房</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highlight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专项保洁员</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玻璃、打蜡</w:t>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Style w:val="929"/>
                      <w:color w:val="auto"/>
                      <w:lang w:val="en-US" w:eastAsia="zh-CN" w:bidi="ar"/>
                    </w:rPr>
                    <w:t xml:space="preserve">3号楼会议室及门诊4楼大厅</w:t>
                  </w:r>
                  <w:r>
                    <w:rPr>
                      <w:rFonts w:hint="default" w:ascii="Times New Roman" w:hAnsi="Times New Roman" w:eastAsia="宋体" w:cs="Times New Roman"/>
                      <w:i w:val="0"/>
                      <w:iCs w:val="0"/>
                      <w:color w:val="auto"/>
                      <w:sz w:val="21"/>
                      <w:szCs w:val="21"/>
                      <w:u w:val="none"/>
                      <w:lang w:val="en-US" w:eastAsia="zh-CN" w:bidi="ar"/>
                    </w:rPr>
                    <w:t xml:space="preserve"> </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Style w:val="929"/>
                      <w:color w:val="auto"/>
                      <w:lang w:val="en-US" w:eastAsia="zh-CN" w:bidi="ar"/>
                    </w:rPr>
                    <w:t xml:space="preserve">行政楼</w:t>
                  </w:r>
                  <w:r>
                    <w:rPr>
                      <w:rFonts w:hint="default" w:ascii="Times New Roman" w:hAnsi="Times New Roman" w:eastAsia="宋体" w:cs="Times New Roman"/>
                      <w:i w:val="0"/>
                      <w:iCs w:val="0"/>
                      <w:color w:val="auto"/>
                      <w:sz w:val="21"/>
                      <w:szCs w:val="21"/>
                      <w:u w:val="none"/>
                      <w:lang w:val="en-US" w:eastAsia="zh-CN" w:bidi="ar"/>
                    </w:rPr>
                    <w:t xml:space="preserve"> </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hint="eastAsia" w:ascii="宋体" w:hAnsi="宋体" w:eastAsia="宋体" w:cs="宋体"/>
                      <w:b/>
                      <w:bCs/>
                      <w:color w:val="auto"/>
                      <w:sz w:val="22"/>
                      <w:szCs w:val="22"/>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电梯</w:t>
                  </w:r>
                  <w:r>
                    <w:rPr>
                      <w:rFonts w:hint="eastAsia"/>
                      <w:color w:val="auto"/>
                      <w:lang w:val="en-US" w:eastAsia="zh-CN"/>
                    </w:rPr>
                    <w:t xml:space="preserve">工</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val="false"/>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387"/>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运送人员</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外勤配送</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分院病区运送</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Style w:val="929"/>
                      <w:color w:val="auto"/>
                      <w:lang w:val="en-US" w:eastAsia="zh-CN" w:bidi="ar"/>
                    </w:rPr>
                    <w:t xml:space="preserve">供应室</w:t>
                  </w:r>
                  <w:r>
                    <w:rPr>
                      <w:rStyle w:val="930"/>
                      <w:color w:val="auto"/>
                      <w:lang w:val="en-US" w:eastAsia="zh-CN" w:bidi="ar"/>
                    </w:rPr>
                    <w:t xml:space="preserve">配送</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用血配送</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ICU护理员</w:t>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2号楼一楼ICU病房护工</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color w:val="auto"/>
                      <w:sz w:val="22"/>
                      <w:szCs w:val="22"/>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小计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r>
              <w:trPr>
                <w:trHeight w:val="400"/>
              </w:trPr>
              <w:tc>
                <w:tcPr>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r>
                  <w:r/>
                </w:p>
              </w:tc>
              <w:tc>
                <w:tcPr>
                  <w:tcBorders>
                    <w:top w:val="none" w:color="000000" w:sz="4" w:space="0"/>
                    <w:left w:val="none" w:color="000000" w:sz="4" w:space="0"/>
                    <w:bottom w:val="single" w:color="auto" w:sz="4" w:space="0"/>
                    <w:right w:val="single" w:color="auto" w:sz="4" w:space="0"/>
                  </w:tcBorders>
                  <w:tcW w:w="40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人员配置合计</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keepLines w:val="0"/>
                    <w:keepNext w:val="0"/>
                    <w:widowControl/>
                    <w:rPr>
                      <w:rFonts w:ascii="宋体" w:hAnsi="宋体" w:cs="宋体"/>
                      <w:b/>
                      <w:bCs/>
                      <w:color w:val="auto"/>
                      <w:sz w:val="22"/>
                      <w:szCs w:val="22"/>
                    </w:rPr>
                    <w:suppressLineNumbers w:val="0"/>
                  </w:pPr>
                  <w:r>
                    <w:rPr>
                      <w:rFonts w:hint="eastAsia" w:ascii="宋体" w:hAnsi="宋体" w:eastAsia="宋体" w:cs="宋体"/>
                      <w:b/>
                      <w:bCs/>
                      <w:i w:val="0"/>
                      <w:iCs w:val="0"/>
                      <w:color w:val="auto"/>
                      <w:sz w:val="22"/>
                      <w:szCs w:val="22"/>
                      <w:u w:val="none"/>
                      <w:lang w:val="en-US" w:eastAsia="zh-CN" w:bidi="ar"/>
                    </w:rPr>
                    <w:t xml:space="preserve">59</w:t>
                  </w:r>
                  <w:r/>
                </w:p>
              </w:tc>
              <w:tc>
                <w:tcPr>
                  <w:tcBorders>
                    <w:top w:val="none" w:color="000000" w:sz="4" w:space="0"/>
                    <w:left w:val="none" w:color="000000" w:sz="4" w:space="0"/>
                    <w:bottom w:val="single" w:color="auto" w:sz="4" w:space="0"/>
                    <w:right w:val="single" w:color="auto" w:sz="4" w:space="0"/>
                  </w:tcBorders>
                  <w:tcW w:w="1840" w:type="dxa"/>
                  <w:vAlign w:val="center"/>
                  <w:textDirection w:val="lrTb"/>
                  <w:noWrap/>
                </w:tcPr>
                <w:p>
                  <w:pPr>
                    <w:jc w:val="center"/>
                    <w:rPr>
                      <w:rFonts w:ascii="宋体" w:hAnsi="宋体" w:cs="宋体"/>
                      <w:color w:val="auto"/>
                      <w:sz w:val="22"/>
                      <w:szCs w:val="22"/>
                    </w:rPr>
                  </w:pPr>
                  <w:r>
                    <w:rPr>
                      <w:rFonts w:ascii="宋体" w:hAnsi="宋体" w:cs="宋体"/>
                      <w:color w:val="auto"/>
                      <w:sz w:val="22"/>
                      <w:szCs w:val="22"/>
                    </w:rPr>
                  </w:r>
                  <w:r/>
                </w:p>
              </w:tc>
            </w:tr>
          </w:tbl>
          <w:p>
            <w:pPr>
              <w:spacing w:line="0" w:lineRule="atLeast"/>
              <w:rPr>
                <w:rFonts w:ascii="宋体" w:hAnsi="宋体" w:cs="宋体"/>
                <w:color w:val="auto"/>
                <w:sz w:val="24"/>
                <w:szCs w:val="24"/>
              </w:rPr>
            </w:pPr>
            <w:r>
              <w:rPr>
                <w:rFonts w:hint="eastAsia" w:ascii="宋体" w:hAnsi="宋体" w:cs="宋体"/>
                <w:color w:val="auto"/>
                <w:sz w:val="24"/>
                <w:szCs w:val="24"/>
              </w:rPr>
              <w:t xml:space="preserve">（二）人员要求</w:t>
            </w:r>
            <w:r/>
          </w:p>
          <w:tbl>
            <w:tblPr>
              <w:tblStyle w:val="915"/>
              <w:tblW w:w="4742"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6"/>
              <w:gridCol w:w="1242"/>
              <w:gridCol w:w="6207"/>
            </w:tblGrid>
            <w:tr>
              <w:trPr>
                <w:trHeight w:val="255"/>
              </w:trPr>
              <w:tc>
                <w:tcPr>
                  <w:tcW w:w="721"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1</w:t>
                  </w:r>
                  <w:r/>
                </w:p>
              </w:tc>
              <w:tc>
                <w:tcPr>
                  <w:tcW w:w="1359"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项目经理</w:t>
                  </w:r>
                  <w:r/>
                </w:p>
              </w:tc>
              <w:tc>
                <w:tcPr>
                  <w:tcW w:w="6965"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年龄</w:t>
                  </w:r>
                  <w:r>
                    <w:rPr>
                      <w:rFonts w:ascii="宋体" w:hAnsi="宋体" w:cs="宋体"/>
                      <w:color w:val="auto"/>
                      <w:sz w:val="24"/>
                      <w:szCs w:val="24"/>
                    </w:rPr>
                    <w:t xml:space="preserve">50</w:t>
                  </w:r>
                  <w:r>
                    <w:rPr>
                      <w:rFonts w:hint="eastAsia" w:ascii="宋体" w:hAnsi="宋体" w:cs="宋体"/>
                      <w:color w:val="auto"/>
                      <w:sz w:val="24"/>
                      <w:szCs w:val="24"/>
                    </w:rPr>
                    <w:t xml:space="preserve">周岁及以下，不符合年龄要求的需通过采购人面试后方可上岗；大专（含）以上学历；熟悉医院物业服务运营管理；具有良好的沟通技巧，表达能力；较强的应变能力，协调能力，能独立处理突发状况；较强的团队管理和沟通能力，能够承受一定的工作强度和压力；对物业服务工作富有激情及注重团队协作精神。项目经理人一经确定，未经采购人同意不得随意更换。</w:t>
                  </w:r>
                  <w:r/>
                </w:p>
              </w:tc>
            </w:tr>
            <w:tr>
              <w:trPr>
                <w:trHeight w:val="255"/>
              </w:trPr>
              <w:tc>
                <w:tcPr>
                  <w:tcW w:w="721"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2</w:t>
                  </w:r>
                  <w:r/>
                </w:p>
              </w:tc>
              <w:tc>
                <w:tcPr>
                  <w:tcW w:w="1359"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保洁主管</w:t>
                  </w:r>
                  <w:r/>
                </w:p>
              </w:tc>
              <w:tc>
                <w:tcPr>
                  <w:tcW w:w="6965"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年龄50周岁及以下，不符合年龄要求的需通过采购人面试后方可上岗；大专（含）以上学历；熟悉医院保洁服务运营管理；具有良好的沟通技巧，表达能力；较强的应变能力，协调能力，能独立处理突发状况；较强的团队管理和沟通能力，能够承受一定的工作强度和压力；对保洁服务工作富有激情及注重团队协作精神。</w:t>
                  </w:r>
                  <w:r/>
                </w:p>
              </w:tc>
            </w:tr>
            <w:tr>
              <w:trPr>
                <w:trHeight w:val="255"/>
              </w:trPr>
              <w:tc>
                <w:tcPr>
                  <w:tcW w:w="721"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3</w:t>
                  </w:r>
                  <w:r/>
                </w:p>
              </w:tc>
              <w:tc>
                <w:tcPr>
                  <w:tcW w:w="1359" w:type="dxa"/>
                  <w:vAlign w:val="center"/>
                  <w:textDirection w:val="lrTb"/>
                  <w:noWrap w:val="false"/>
                </w:tcPr>
                <w:p>
                  <w:pPr>
                    <w:spacing w:line="0" w:lineRule="atLeast"/>
                    <w:rPr>
                      <w:rFonts w:ascii="宋体" w:hAnsi="宋体" w:cs="宋体"/>
                      <w:color w:val="auto"/>
                      <w:sz w:val="24"/>
                      <w:szCs w:val="24"/>
                    </w:rPr>
                  </w:pPr>
                  <w:r/>
                  <w:bookmarkStart w:id="194" w:name="OLE_LINK2"/>
                  <w:r>
                    <w:rPr>
                      <w:rFonts w:hint="eastAsia" w:ascii="宋体" w:hAnsi="宋体" w:cs="宋体"/>
                      <w:color w:val="auto"/>
                      <w:sz w:val="24"/>
                      <w:szCs w:val="24"/>
                    </w:rPr>
                    <w:t xml:space="preserve">运送</w:t>
                  </w:r>
                  <w:bookmarkEnd w:id="194"/>
                  <w:r>
                    <w:rPr>
                      <w:rFonts w:hint="eastAsia" w:ascii="宋体" w:hAnsi="宋体" w:cs="宋体"/>
                      <w:color w:val="auto"/>
                      <w:sz w:val="24"/>
                      <w:szCs w:val="24"/>
                    </w:rPr>
                    <w:t xml:space="preserve">主管</w:t>
                  </w:r>
                  <w:r/>
                </w:p>
              </w:tc>
              <w:tc>
                <w:tcPr>
                  <w:tcW w:w="6965"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年龄50周岁及以下，不符合年龄要求的需通过采购人面试后方可上岗；大专（含）以上学历；熟悉医院运送服务运营管理；具有良好的沟通技巧，表达能力；较强的应变能力，协调能力，能独立处理突发状况；较强的团队管理和沟通能力，能够承受一定的工作强度和压力；对护理服务工作富有激情及注重团队协作精神。</w:t>
                  </w:r>
                  <w:r/>
                </w:p>
              </w:tc>
            </w:tr>
            <w:tr>
              <w:trPr>
                <w:trHeight w:val="255"/>
              </w:trPr>
              <w:tc>
                <w:tcPr>
                  <w:tcW w:w="721" w:type="dxa"/>
                  <w:vAlign w:val="center"/>
                  <w:textDirection w:val="lrTb"/>
                  <w:noWrap w:val="false"/>
                </w:tcPr>
                <w:p>
                  <w:pP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359" w:type="dxa"/>
                  <w:vAlign w:val="center"/>
                  <w:textDirection w:val="lrTb"/>
                  <w:noWrap w:val="false"/>
                </w:tcPr>
                <w:p>
                  <w:pP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大领班</w:t>
                  </w:r>
                  <w:r/>
                </w:p>
              </w:tc>
              <w:tc>
                <w:tcPr>
                  <w:tcW w:w="696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55周岁及以下，不符合年龄要求的需通过采购人面试后方可上岗；高中(含)以上学历；熟悉医院保洁服务运营管理；具有良好的沟通技巧，表达能力；较强的应变能力，协调能力；能独立处理突发状况；身体健康、品行端正</w:t>
                  </w:r>
                  <w:r>
                    <w:rPr>
                      <w:rFonts w:hint="eastAsia" w:ascii="宋体" w:hAnsi="宋体" w:eastAsia="宋体" w:cs="宋体"/>
                      <w:color w:val="auto"/>
                      <w:sz w:val="24"/>
                      <w:szCs w:val="24"/>
                      <w:lang w:eastAsia="zh-CN"/>
                    </w:rPr>
                    <w:t xml:space="preserve">。</w:t>
                  </w:r>
                  <w:r/>
                </w:p>
              </w:tc>
            </w:tr>
            <w:tr>
              <w:trPr>
                <w:trHeight w:val="255"/>
              </w:trPr>
              <w:tc>
                <w:tcPr>
                  <w:tcW w:w="721" w:type="dxa"/>
                  <w:vAlign w:val="center"/>
                  <w:textDirection w:val="lrTb"/>
                  <w:noWrap w:val="false"/>
                </w:tcPr>
                <w:p>
                  <w:pP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p>
              </w:tc>
              <w:tc>
                <w:tcPr>
                  <w:tcW w:w="1359"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运送</w:t>
                  </w:r>
                  <w:r/>
                </w:p>
              </w:tc>
              <w:tc>
                <w:tcPr>
                  <w:tcW w:w="6965"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服务必须满足采购人医疗服务规范要求。从事医疗运送服务的员工年龄男性60周岁及以下、女性53周岁及以下，不符合年龄要求的需通过采购人面试后方可上岗,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p>
              </w:tc>
            </w:tr>
            <w:tr>
              <w:trPr>
                <w:trHeight w:val="255"/>
              </w:trPr>
              <w:tc>
                <w:tcPr>
                  <w:tcW w:w="721" w:type="dxa"/>
                  <w:vAlign w:val="center"/>
                  <w:textDirection w:val="lrTb"/>
                  <w:noWrap w:val="false"/>
                </w:tcPr>
                <w:p>
                  <w:pP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p>
              </w:tc>
              <w:tc>
                <w:tcPr>
                  <w:tcW w:w="1359"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保洁</w:t>
                  </w:r>
                  <w:r/>
                </w:p>
              </w:tc>
              <w:tc>
                <w:tcPr>
                  <w:tcW w:w="6965" w:type="dxa"/>
                  <w:vAlign w:val="center"/>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年龄男性60周岁及以下、女性53周岁及以下，不符合年龄要求的需通过采购人面试后方可上岗；初中及以上文化；经过专业岗前培训，身体健康、品行端正。</w:t>
                  </w:r>
                  <w:r/>
                </w:p>
              </w:tc>
            </w:tr>
            <w:tr>
              <w:trPr>
                <w:trHeight w:val="255"/>
              </w:trPr>
              <w:tc>
                <w:tcPr>
                  <w:tcW w:w="721" w:type="dxa"/>
                  <w:vAlign w:val="center"/>
                  <w:textDirection w:val="lrTb"/>
                  <w:noWrap w:val="false"/>
                </w:tcPr>
                <w:p>
                  <w:pPr>
                    <w:spacing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p>
              </w:tc>
              <w:tc>
                <w:tcPr>
                  <w:tcW w:w="1359" w:type="dxa"/>
                  <w:vAlign w:val="center"/>
                  <w:textDirection w:val="lrTb"/>
                  <w:noWrap w:val="false"/>
                </w:tcPr>
                <w:p>
                  <w:pPr>
                    <w:spacing w:line="0" w:lineRule="atLeast"/>
                    <w:rPr>
                      <w:rFonts w:ascii="宋体" w:hAnsi="宋体" w:cs="宋体"/>
                      <w:b/>
                      <w:color w:val="auto"/>
                      <w:sz w:val="24"/>
                      <w:szCs w:val="24"/>
                    </w:rPr>
                  </w:pPr>
                  <w:r>
                    <w:rPr>
                      <w:rFonts w:hint="eastAsia" w:ascii="宋体" w:hAnsi="宋体" w:cs="宋体"/>
                      <w:color w:val="auto"/>
                      <w:sz w:val="24"/>
                      <w:szCs w:val="24"/>
                    </w:rPr>
                    <w:t xml:space="preserve">ICU护理员</w:t>
                  </w:r>
                  <w:r/>
                </w:p>
              </w:tc>
              <w:tc>
                <w:tcPr>
                  <w:tcW w:w="6965" w:type="dxa"/>
                  <w:vAlign w:val="center"/>
                  <w:textDirection w:val="lrTb"/>
                  <w:noWrap w:val="false"/>
                </w:tcPr>
                <w:p>
                  <w:pPr>
                    <w:pStyle w:val="926"/>
                    <w:ind w:left="0"/>
                    <w:spacing w:line="0" w:lineRule="atLeast"/>
                    <w:rPr>
                      <w:rFonts w:hint="eastAsia" w:ascii="宋体" w:hAnsi="宋体" w:eastAsia="宋体"/>
                      <w:color w:val="auto"/>
                      <w:sz w:val="24"/>
                      <w:szCs w:val="24"/>
                      <w:lang w:val="en-US"/>
                    </w:rPr>
                  </w:pPr>
                  <w:r>
                    <w:rPr>
                      <w:rFonts w:hint="eastAsia" w:ascii="宋体" w:hAnsi="宋体"/>
                      <w:color w:val="auto"/>
                      <w:sz w:val="28"/>
                      <w:szCs w:val="28"/>
                    </w:rPr>
                    <w:t xml:space="preserve">服</w:t>
                  </w:r>
                  <w:r>
                    <w:rPr>
                      <w:rFonts w:hint="eastAsia" w:ascii="宋体" w:hAnsi="宋体"/>
                      <w:color w:val="auto"/>
                      <w:sz w:val="24"/>
                      <w:szCs w:val="24"/>
                    </w:rPr>
                    <w:t xml:space="preserve">务必须满足采购人医疗服务规范要求。具有良好的沟通技巧，表达能力；较强的应变能力，协调能力，能独立处理突发状况</w:t>
                  </w:r>
                  <w:r>
                    <w:rPr>
                      <w:rFonts w:hint="eastAsia" w:ascii="宋体" w:hAnsi="宋体" w:eastAsia="宋体"/>
                      <w:color w:val="auto"/>
                      <w:sz w:val="24"/>
                      <w:szCs w:val="24"/>
                    </w:rPr>
                    <w:t xml:space="preserve">。护理员持《医疗护理员岗位培训证》上岗。</w:t>
                  </w:r>
                  <w:r/>
                </w:p>
              </w:tc>
            </w:tr>
            <w:tr>
              <w:trPr>
                <w:trHeight w:val="255"/>
              </w:trPr>
              <w:tc>
                <w:tcPr>
                  <w:tcW w:w="721" w:type="dxa"/>
                  <w:vAlign w:val="center"/>
                  <w:textDirection w:val="lrTb"/>
                  <w:noWrap w:val="false"/>
                </w:tcPr>
                <w:p>
                  <w:pPr>
                    <w:rPr>
                      <w:color w:val="auto"/>
                    </w:rPr>
                  </w:pPr>
                  <w:r>
                    <w:rPr>
                      <w:color w:val="auto"/>
                    </w:rPr>
                  </w:r>
                  <w:r/>
                </w:p>
                <w:p>
                  <w:pPr>
                    <w:pStyle w:val="926"/>
                    <w:jc w:val="left"/>
                    <w:rPr>
                      <w:rFonts w:hint="eastAsia"/>
                      <w:color w:val="auto"/>
                    </w:rPr>
                  </w:pPr>
                  <w:r>
                    <w:rPr>
                      <w:rFonts w:hint="eastAsia" w:ascii="宋体" w:hAnsi="宋体" w:cs="宋体"/>
                      <w:color w:val="auto"/>
                      <w:sz w:val="24"/>
                      <w:szCs w:val="24"/>
                      <w:lang w:val="en-US" w:eastAsia="zh-CN"/>
                    </w:rPr>
                    <w:t xml:space="preserve">8</w:t>
                  </w:r>
                  <w:r/>
                </w:p>
              </w:tc>
              <w:tc>
                <w:tcPr>
                  <w:tcW w:w="1359" w:type="dxa"/>
                  <w:vAlign w:val="center"/>
                  <w:textDirection w:val="lrTb"/>
                  <w:noWrap w:val="false"/>
                </w:tcPr>
                <w:p>
                  <w:pPr>
                    <w:jc w:val="left"/>
                    <w:spacing w:line="360" w:lineRule="auto"/>
                    <w:rPr>
                      <w:rFonts w:hint="default" w:ascii="宋体" w:hAnsi="宋体" w:eastAsia="Calibri" w:cs="宋体"/>
                      <w:color w:val="auto"/>
                      <w:sz w:val="24"/>
                      <w:szCs w:val="24"/>
                      <w:lang w:val="en-US" w:eastAsia="zh-CN" w:bidi="ar-SA"/>
                    </w:rPr>
                  </w:pPr>
                  <w:r>
                    <w:rPr>
                      <w:rFonts w:hint="eastAsia" w:ascii="宋体" w:hAnsi="宋体" w:eastAsia="Calibri" w:cs="宋体"/>
                      <w:color w:val="auto"/>
                      <w:sz w:val="24"/>
                      <w:szCs w:val="24"/>
                      <w:lang w:val="zh-CN" w:eastAsia="zh-CN" w:bidi="ar-SA"/>
                    </w:rPr>
                    <w:t xml:space="preserve">电梯</w:t>
                  </w:r>
                  <w:r>
                    <w:rPr>
                      <w:rFonts w:hint="eastAsia" w:ascii="宋体" w:hAnsi="宋体" w:eastAsia="Calibri" w:cs="宋体"/>
                      <w:color w:val="auto"/>
                      <w:sz w:val="24"/>
                      <w:szCs w:val="24"/>
                      <w:lang w:val="en-US" w:eastAsia="zh-CN" w:bidi="ar-SA"/>
                    </w:rPr>
                    <w:t xml:space="preserve">工</w:t>
                  </w:r>
                  <w:r/>
                </w:p>
              </w:tc>
              <w:tc>
                <w:tcPr>
                  <w:tcW w:w="6965" w:type="dxa"/>
                  <w:vAlign w:val="center"/>
                  <w:textDirection w:val="lrTb"/>
                  <w:noWrap w:val="false"/>
                </w:tcPr>
                <w:p>
                  <w:pPr>
                    <w:jc w:val="left"/>
                    <w:spacing w:line="360" w:lineRule="auto"/>
                    <w:rPr>
                      <w:rFonts w:hint="eastAsia" w:ascii="宋体" w:hAnsi="宋体" w:eastAsia="Calibri" w:cs="宋体"/>
                      <w:color w:val="auto"/>
                      <w:sz w:val="24"/>
                      <w:szCs w:val="24"/>
                      <w:lang w:val="zh-CN" w:eastAsia="zh-CN" w:bidi="ar-SA"/>
                    </w:rPr>
                  </w:pPr>
                  <w:r>
                    <w:rPr>
                      <w:rFonts w:hint="eastAsia" w:ascii="宋体" w:hAnsi="宋体" w:eastAsia="Calibri" w:cs="宋体"/>
                      <w:color w:val="auto"/>
                      <w:sz w:val="24"/>
                      <w:szCs w:val="24"/>
                      <w:lang w:val="zh-CN" w:eastAsia="zh-CN" w:bidi="ar-SA"/>
                    </w:rPr>
                    <w:t xml:space="preserve">熟练掌握电梯运行过程中的各环节和安全操作规程；每天按频次消毒；保持电梯外部和轿厢的卫生。</w:t>
                  </w:r>
                  <w:r/>
                </w:p>
              </w:tc>
            </w:tr>
            <w:tr>
              <w:trPr>
                <w:trHeight w:val="255"/>
              </w:trPr>
              <w:tc>
                <w:tcPr>
                  <w:tcW w:w="721" w:type="dxa"/>
                  <w:vAlign w:val="center"/>
                  <w:textDirection w:val="lrTb"/>
                  <w:noWrap w:val="false"/>
                </w:tcPr>
                <w:p>
                  <w:pPr>
                    <w:spacing w:line="0" w:lineRule="atLeast"/>
                    <w:rPr>
                      <w:rFonts w:ascii="宋体" w:hAnsi="宋体" w:cs="宋体"/>
                      <w:color w:val="auto"/>
                      <w:sz w:val="24"/>
                      <w:szCs w:val="24"/>
                    </w:rPr>
                  </w:pPr>
                  <w:r>
                    <w:rPr>
                      <w:rFonts w:ascii="宋体" w:hAnsi="宋体" w:cs="宋体"/>
                      <w:color w:val="auto"/>
                      <w:sz w:val="24"/>
                      <w:szCs w:val="24"/>
                    </w:rPr>
                  </w:r>
                  <w:r/>
                </w:p>
              </w:tc>
              <w:tc>
                <w:tcPr>
                  <w:tcW w:w="1359" w:type="dxa"/>
                  <w:vAlign w:val="center"/>
                  <w:textDirection w:val="lrTb"/>
                  <w:noWrap w:val="false"/>
                </w:tcPr>
                <w:p>
                  <w:pPr>
                    <w:spacing w:line="0" w:lineRule="atLeast"/>
                    <w:rPr>
                      <w:rFonts w:ascii="宋体" w:hAnsi="宋体" w:cs="宋体"/>
                      <w:color w:val="auto"/>
                      <w:sz w:val="24"/>
                      <w:szCs w:val="24"/>
                    </w:rPr>
                  </w:pPr>
                  <w:r>
                    <w:rPr>
                      <w:rFonts w:ascii="宋体" w:hAnsi="宋体" w:cs="宋体"/>
                      <w:color w:val="auto"/>
                      <w:sz w:val="24"/>
                      <w:szCs w:val="24"/>
                    </w:rPr>
                  </w:r>
                  <w:r/>
                </w:p>
              </w:tc>
              <w:tc>
                <w:tcPr>
                  <w:tcW w:w="6965" w:type="dxa"/>
                  <w:vAlign w:val="center"/>
                  <w:textDirection w:val="lrTb"/>
                  <w:noWrap w:val="false"/>
                </w:tcPr>
                <w:p>
                  <w:pPr>
                    <w:pStyle w:val="926"/>
                    <w:ind w:left="0"/>
                    <w:spacing w:line="0" w:lineRule="atLeast"/>
                    <w:rPr>
                      <w:rFonts w:ascii="宋体" w:hAnsi="宋体" w:eastAsia="宋体"/>
                      <w:color w:val="auto"/>
                      <w:sz w:val="24"/>
                      <w:szCs w:val="24"/>
                      <w:lang w:val="en-US"/>
                    </w:rPr>
                  </w:pPr>
                  <w:r>
                    <w:rPr>
                      <w:rFonts w:hint="eastAsia" w:ascii="宋体" w:hAnsi="宋体" w:eastAsia="宋体"/>
                      <w:b/>
                      <w:bCs/>
                      <w:color w:val="auto"/>
                      <w:sz w:val="24"/>
                      <w:szCs w:val="24"/>
                      <w:lang w:val="en-US"/>
                    </w:rPr>
                    <w:t xml:space="preserve">重点科室需给予岗位补助。</w:t>
                  </w:r>
                  <w:r/>
                </w:p>
              </w:tc>
            </w:tr>
          </w:tbl>
          <w:p>
            <w:pPr>
              <w:rPr>
                <w:rFonts w:ascii="宋体" w:hAnsi="宋体" w:cs="宋体"/>
                <w:b/>
                <w:bCs/>
                <w:color w:val="auto"/>
                <w:spacing w:val="-1"/>
                <w:sz w:val="24"/>
                <w:szCs w:val="24"/>
              </w:rPr>
            </w:pPr>
            <w:r>
              <w:rPr>
                <w:rFonts w:hint="eastAsia" w:ascii="宋体" w:hAnsi="宋体" w:cs="宋体"/>
                <w:color w:val="auto"/>
                <w:sz w:val="24"/>
                <w:szCs w:val="24"/>
              </w:rPr>
              <w:t xml:space="preserve">  </w:t>
            </w:r>
            <w:r/>
          </w:p>
        </w:tc>
      </w:tr>
    </w:tbl>
    <w:p>
      <w:pPr>
        <w:spacing w:line="0" w:lineRule="atLeast"/>
        <w:rPr>
          <w:rFonts w:ascii="宋体" w:hAnsi="宋体" w:cs="宋体"/>
          <w:b/>
          <w:bCs/>
          <w:color w:val="auto"/>
          <w:spacing w:val="-1"/>
          <w:sz w:val="24"/>
          <w:szCs w:val="24"/>
        </w:rPr>
      </w:pPr>
      <w:r>
        <w:rPr>
          <w:rFonts w:ascii="宋体" w:hAnsi="宋体" w:cs="宋体"/>
          <w:b/>
          <w:bCs/>
          <w:color w:val="auto"/>
          <w:spacing w:val="-1"/>
          <w:sz w:val="24"/>
          <w:szCs w:val="24"/>
        </w:rPr>
      </w:r>
      <w:r/>
    </w:p>
    <w:p>
      <w:pPr>
        <w:ind w:firstLine="480"/>
        <w:rPr>
          <w:rFonts w:ascii="宋体" w:hAnsi="宋体"/>
          <w:color w:val="auto"/>
          <w:sz w:val="24"/>
          <w:szCs w:val="24"/>
        </w:rPr>
      </w:pPr>
      <w:r>
        <w:rPr>
          <w:rFonts w:hint="eastAsia" w:ascii="宋体" w:hAnsi="宋体"/>
          <w:color w:val="auto"/>
          <w:sz w:val="24"/>
          <w:szCs w:val="24"/>
        </w:rPr>
        <w:t xml:space="preserve">3.项目实施要求</w:t>
      </w:r>
      <w:r/>
    </w:p>
    <w:tbl>
      <w:tblPr>
        <w:tblStyle w:val="91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spacing w:line="0" w:lineRule="atLeast"/>
              <w:rPr>
                <w:rFonts w:ascii="宋体" w:hAnsi="宋体" w:cs="宋体"/>
                <w:color w:val="auto"/>
                <w:sz w:val="24"/>
                <w:szCs w:val="24"/>
              </w:rPr>
            </w:pPr>
            <w:r>
              <w:rPr>
                <w:rFonts w:hint="eastAsia" w:ascii="宋体" w:hAnsi="宋体" w:cs="宋体"/>
                <w:color w:val="auto"/>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项目经理、部门主管及其他人员不得同时在项目中兼任多职。</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3、供应商不得利用服务区域内的采购人房产、物业、水电等资源从事经营活动，不能改变其使用性质。</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4、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5、供应商所用全体工作人员的岗位职责、操作规范、人身安全、医疗、工资、各项保险、劳动工具、劳保用品、内部管理、各类纠纷等各项事宜及所涉及经费均由投标人自行负责，采购人概不负责。 </w:t>
            </w:r>
            <w:r/>
          </w:p>
          <w:p>
            <w:pPr>
              <w:spacing w:line="0" w:lineRule="atLeast"/>
              <w:rPr>
                <w:rFonts w:ascii="宋体" w:hAnsi="宋体" w:cs="宋体"/>
                <w:b/>
                <w:bCs/>
                <w:color w:val="auto"/>
                <w:spacing w:val="-1"/>
                <w:sz w:val="24"/>
                <w:szCs w:val="24"/>
              </w:rPr>
            </w:pPr>
            <w:r>
              <w:rPr>
                <w:rFonts w:hint="eastAsia" w:ascii="宋体" w:hAnsi="宋体" w:cs="宋体"/>
                <w:color w:val="auto"/>
                <w:sz w:val="24"/>
                <w:szCs w:val="24"/>
              </w:rPr>
              <w:t xml:space="preserve">6、供应商负责配备用于物业管理服务的设备、机具、用具、易耗品（包括办公用品、卫生清洁耗材）等，配备需满足服务实际需要以及采购人规定要求。</w:t>
            </w:r>
            <w:r/>
          </w:p>
        </w:tc>
      </w:tr>
    </w:tbl>
    <w:p>
      <w:pPr>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jc w:val="left"/>
        <w:rPr>
          <w:rFonts w:hint="eastAsia" w:ascii="宋体" w:hAnsi="宋体"/>
          <w:color w:val="auto"/>
          <w:sz w:val="24"/>
          <w:szCs w:val="24"/>
        </w:rPr>
      </w:pPr>
      <w:r>
        <w:rPr>
          <w:rFonts w:hint="eastAsia" w:ascii="宋体" w:hAnsi="宋体"/>
          <w:color w:val="auto"/>
          <w:sz w:val="24"/>
          <w:szCs w:val="24"/>
        </w:rPr>
        <w:t xml:space="preserve">1.报价要求</w:t>
      </w:r>
      <w:r/>
    </w:p>
    <w:p>
      <w:pPr>
        <w:ind w:firstLine="480"/>
        <w:jc w:val="left"/>
        <w:rPr>
          <w:rFonts w:hint="eastAsia" w:ascii="宋体" w:hAnsi="宋体"/>
          <w:bCs/>
          <w:color w:val="auto"/>
          <w:sz w:val="24"/>
          <w:szCs w:val="24"/>
        </w:rPr>
      </w:pPr>
      <w:r>
        <w:rPr>
          <w:rFonts w:hint="eastAsia" w:ascii="宋体" w:hAnsi="宋体" w:cs="宋体"/>
          <w:color w:val="auto"/>
          <w:sz w:val="24"/>
          <w:szCs w:val="24"/>
        </w:rPr>
        <w:t xml:space="preserve">（1）供应商应</w:t>
      </w:r>
      <w:r>
        <w:rPr>
          <w:rFonts w:ascii="宋体" w:hAnsi="宋体" w:cs="宋体"/>
          <w:color w:val="auto"/>
          <w:sz w:val="24"/>
          <w:szCs w:val="24"/>
        </w:rPr>
        <w:t xml:space="preserve">按</w:t>
      </w:r>
      <w:r>
        <w:rPr>
          <w:rFonts w:hint="eastAsia" w:ascii="宋体" w:hAnsi="宋体" w:cs="宋体"/>
          <w:color w:val="auto"/>
          <w:sz w:val="24"/>
          <w:szCs w:val="24"/>
        </w:rPr>
        <w:t xml:space="preserve">要求填报</w:t>
      </w:r>
      <w:r>
        <w:rPr>
          <w:rFonts w:ascii="宋体" w:hAnsi="宋体" w:cs="宋体"/>
          <w:color w:val="auto"/>
          <w:sz w:val="24"/>
          <w:szCs w:val="24"/>
        </w:rPr>
        <w:t xml:space="preserve">《投标报价明细表》（格式见第六章）</w:t>
      </w:r>
      <w:r>
        <w:rPr>
          <w:rFonts w:hint="eastAsia" w:ascii="宋体" w:hAnsi="宋体" w:cs="宋体"/>
          <w:color w:val="auto"/>
          <w:sz w:val="24"/>
          <w:szCs w:val="24"/>
        </w:rPr>
        <w:t xml:space="preserve">，</w:t>
      </w:r>
      <w:r>
        <w:rPr>
          <w:rFonts w:hint="eastAsia" w:ascii="宋体" w:hAnsi="宋体"/>
          <w:bCs/>
          <w:color w:val="auto"/>
          <w:sz w:val="24"/>
          <w:szCs w:val="24"/>
        </w:rPr>
        <w:t xml:space="preserve">报价应包括但不限于以下内容：</w:t>
      </w:r>
      <w:r/>
    </w:p>
    <w:p>
      <w:pPr>
        <w:ind w:firstLine="480"/>
        <w:jc w:val="left"/>
        <w:rPr>
          <w:rFonts w:hint="eastAsia" w:ascii="宋体" w:hAnsi="宋体"/>
          <w:bCs/>
          <w:color w:val="auto"/>
          <w:sz w:val="24"/>
          <w:szCs w:val="24"/>
        </w:rPr>
      </w:pPr>
      <w:r>
        <w:rPr>
          <w:rFonts w:hint="eastAsia" w:ascii="宋体" w:hAnsi="宋体"/>
          <w:bCs/>
          <w:color w:val="auto"/>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rPr>
          <w:rFonts w:hint="eastAsia" w:ascii="宋体" w:hAnsi="宋体" w:cs="宋体"/>
          <w:color w:val="auto"/>
          <w:sz w:val="24"/>
          <w:szCs w:val="24"/>
        </w:rPr>
      </w:pPr>
      <w:r>
        <w:rPr>
          <w:rFonts w:hint="eastAsia" w:ascii="宋体" w:hAnsi="宋体"/>
          <w:bCs/>
          <w:color w:val="auto"/>
          <w:sz w:val="24"/>
          <w:szCs w:val="24"/>
        </w:rPr>
        <w:t xml:space="preserve">②</w:t>
      </w:r>
      <w:r>
        <w:rPr>
          <w:rFonts w:ascii="宋体" w:hAnsi="宋体" w:cs="宋体"/>
          <w:color w:val="auto"/>
          <w:sz w:val="24"/>
          <w:szCs w:val="24"/>
        </w:rPr>
        <w:t xml:space="preserve">社会保险</w:t>
      </w:r>
      <w:r>
        <w:rPr>
          <w:rFonts w:hint="eastAsia" w:ascii="宋体" w:hAnsi="宋体" w:cs="宋体"/>
          <w:color w:val="auto"/>
          <w:sz w:val="24"/>
          <w:szCs w:val="24"/>
        </w:rPr>
        <w:t xml:space="preserve">和</w:t>
      </w:r>
      <w:r>
        <w:rPr>
          <w:rFonts w:ascii="宋体" w:hAnsi="宋体" w:cs="宋体"/>
          <w:color w:val="auto"/>
          <w:sz w:val="24"/>
          <w:szCs w:val="24"/>
        </w:rPr>
        <w:t xml:space="preserve">公积金</w:t>
      </w:r>
      <w:r>
        <w:rPr>
          <w:rFonts w:hint="eastAsia" w:ascii="宋体" w:hAnsi="宋体" w:cs="宋体"/>
          <w:color w:val="auto"/>
          <w:sz w:val="24"/>
          <w:szCs w:val="24"/>
        </w:rPr>
        <w:t xml:space="preserve">：</w:t>
      </w:r>
      <w:r>
        <w:rPr>
          <w:rFonts w:hint="eastAsia" w:ascii="宋体" w:hAnsi="宋体"/>
          <w:bCs/>
          <w:color w:val="auto"/>
          <w:sz w:val="24"/>
          <w:szCs w:val="24"/>
        </w:rPr>
        <w:t xml:space="preserve">供应商应按照《中华人民共和国社会保险法》等相关法律法规规定为员工</w:t>
      </w:r>
      <w:r>
        <w:rPr>
          <w:rFonts w:hint="eastAsia" w:ascii="宋体" w:hAnsi="宋体" w:cs="宋体"/>
          <w:color w:val="auto"/>
          <w:sz w:val="24"/>
          <w:szCs w:val="24"/>
        </w:rPr>
        <w:t xml:space="preserve">缴</w:t>
      </w:r>
      <w:r>
        <w:rPr>
          <w:rFonts w:ascii="宋体" w:hAnsi="宋体" w:cs="宋体"/>
          <w:color w:val="auto"/>
          <w:sz w:val="24"/>
          <w:szCs w:val="24"/>
        </w:rPr>
        <w:t xml:space="preserve">纳养老、工伤、失业、生育、医疗等</w:t>
      </w:r>
      <w:r>
        <w:rPr>
          <w:rFonts w:hint="eastAsia" w:ascii="宋体" w:hAnsi="宋体" w:cs="宋体"/>
          <w:color w:val="auto"/>
          <w:sz w:val="24"/>
          <w:szCs w:val="24"/>
        </w:rPr>
        <w:t xml:space="preserve">社会保险，缴费基数不得低于</w:t>
      </w:r>
      <w:r>
        <w:rPr>
          <w:rFonts w:hint="eastAsia" w:ascii="宋体" w:hAnsi="宋体"/>
          <w:bCs/>
          <w:color w:val="auto"/>
          <w:sz w:val="24"/>
          <w:szCs w:val="24"/>
        </w:rPr>
        <w:t xml:space="preserve">省级人社部门现行文件</w:t>
      </w:r>
      <w:r>
        <w:rPr>
          <w:rFonts w:hint="eastAsia" w:ascii="宋体" w:hAnsi="宋体" w:cs="宋体"/>
          <w:color w:val="auto"/>
          <w:sz w:val="24"/>
          <w:szCs w:val="24"/>
        </w:rPr>
        <w:t xml:space="preserve">规定；</w:t>
      </w:r>
      <w:r>
        <w:rPr>
          <w:rFonts w:hint="eastAsia" w:ascii="宋体" w:hAnsi="宋体"/>
          <w:bCs/>
          <w:color w:val="auto"/>
          <w:sz w:val="24"/>
          <w:szCs w:val="24"/>
        </w:rPr>
        <w:t xml:space="preserve">供应商应按照</w:t>
      </w:r>
      <w:r>
        <w:rPr>
          <w:rFonts w:hint="eastAsia" w:ascii="宋体" w:hAnsi="宋体" w:cs="宋体"/>
          <w:color w:val="auto"/>
          <w:sz w:val="24"/>
          <w:szCs w:val="24"/>
        </w:rPr>
        <w:t xml:space="preserve">《住房公积金管理条例》</w:t>
      </w:r>
      <w:r>
        <w:rPr>
          <w:rFonts w:hint="eastAsia" w:ascii="宋体" w:hAnsi="宋体"/>
          <w:bCs/>
          <w:color w:val="auto"/>
          <w:sz w:val="24"/>
          <w:szCs w:val="24"/>
        </w:rPr>
        <w:t xml:space="preserve">等相关法律法规规定为员工</w:t>
      </w:r>
      <w:r>
        <w:rPr>
          <w:rFonts w:hint="eastAsia" w:ascii="宋体" w:hAnsi="宋体" w:cs="宋体"/>
          <w:color w:val="auto"/>
          <w:sz w:val="24"/>
          <w:szCs w:val="24"/>
        </w:rPr>
        <w:t xml:space="preserve">缴存住房公积金，缴存基数不得低于本市关于住房公积金缴存基数的相关规定。</w:t>
      </w:r>
      <w:r/>
    </w:p>
    <w:p>
      <w:pPr>
        <w:ind w:firstLine="482"/>
        <w:jc w:val="left"/>
        <w:rPr>
          <w:rFonts w:hint="eastAsia" w:ascii="宋体" w:hAnsi="宋体" w:cs="宋体"/>
          <w:b/>
          <w:bCs/>
          <w:color w:val="auto"/>
          <w:sz w:val="24"/>
          <w:szCs w:val="24"/>
        </w:rPr>
      </w:pPr>
      <w:r>
        <w:rPr>
          <w:rFonts w:hint="eastAsia" w:ascii="宋体" w:hAnsi="宋体" w:cs="宋体"/>
          <w:b/>
          <w:bCs/>
          <w:color w:val="auto"/>
          <w:sz w:val="24"/>
          <w:szCs w:val="24"/>
        </w:rPr>
        <w:t xml:space="preserve">根据省级人社部门文件规定，最低工资不包含劳动者按下限缴存的住房公积金，由用人单位按规定另行支付，供应商须测算在公积金报价中，否则做无效投标处理。</w:t>
      </w:r>
      <w:r/>
    </w:p>
    <w:p>
      <w:pPr>
        <w:ind w:firstLine="482"/>
        <w:jc w:val="left"/>
        <w:rPr>
          <w:rFonts w:hint="eastAsia" w:ascii="宋体" w:hAnsi="宋体" w:cs="宋体"/>
          <w:b/>
          <w:bCs/>
          <w:color w:val="auto"/>
          <w:sz w:val="24"/>
          <w:szCs w:val="24"/>
        </w:rPr>
      </w:pPr>
      <w:r>
        <w:rPr>
          <w:rFonts w:ascii="宋体" w:hAnsi="宋体" w:cs="宋体"/>
          <w:b/>
          <w:bCs/>
          <w:color w:val="auto"/>
          <w:sz w:val="24"/>
          <w:szCs w:val="24"/>
        </w:rPr>
        <w:t xml:space="preserve">供应商为投入本项目服务人员缴纳社保和公积金的人数不得低于28</w:t>
      </w:r>
      <w:r>
        <w:rPr>
          <w:rFonts w:ascii="宋体" w:hAnsi="宋体" w:cs="宋体"/>
          <w:b/>
          <w:bCs/>
          <w:color w:val="auto"/>
          <w:sz w:val="24"/>
          <w:szCs w:val="24"/>
        </w:rPr>
        <w:t xml:space="preserve">人（不包含享受社保公积金减免政策人员、退休返聘人员等），供应商报价中</w:t>
      </w:r>
      <w:r>
        <w:rPr>
          <w:rFonts w:hint="eastAsia" w:ascii="宋体" w:hAnsi="宋体" w:cs="宋体"/>
          <w:b/>
          <w:bCs/>
          <w:color w:val="auto"/>
          <w:sz w:val="24"/>
          <w:szCs w:val="24"/>
        </w:rPr>
        <w:t xml:space="preserve">的</w:t>
      </w:r>
      <w:r>
        <w:rPr>
          <w:rFonts w:ascii="宋体" w:hAnsi="宋体" w:cs="宋体"/>
          <w:b/>
          <w:bCs/>
          <w:color w:val="auto"/>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auto"/>
          <w:sz w:val="24"/>
          <w:szCs w:val="24"/>
        </w:rPr>
        <w:t xml:space="preserve">中标结果发布后签订合同前应</w:t>
      </w:r>
      <w:r>
        <w:rPr>
          <w:rFonts w:ascii="宋体" w:hAnsi="宋体" w:cs="宋体"/>
          <w:b/>
          <w:bCs/>
          <w:color w:val="auto"/>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auto"/>
          <w:sz w:val="24"/>
          <w:szCs w:val="24"/>
        </w:rPr>
        <w:t xml:space="preserve">将被视为虚假应标，</w:t>
      </w:r>
      <w:r>
        <w:rPr>
          <w:rFonts w:ascii="宋体" w:hAnsi="宋体" w:cs="宋体"/>
          <w:b/>
          <w:bCs/>
          <w:color w:val="auto"/>
          <w:sz w:val="24"/>
          <w:szCs w:val="24"/>
        </w:rPr>
        <w:t xml:space="preserve">采购人有权取消其中标资格，并依法追究</w:t>
      </w:r>
      <w:r>
        <w:rPr>
          <w:rFonts w:hint="eastAsia" w:ascii="宋体" w:hAnsi="宋体" w:cs="宋体"/>
          <w:b/>
          <w:bCs/>
          <w:color w:val="auto"/>
          <w:sz w:val="24"/>
          <w:szCs w:val="24"/>
        </w:rPr>
        <w:t xml:space="preserve">相应</w:t>
      </w:r>
      <w:r>
        <w:rPr>
          <w:rFonts w:ascii="宋体" w:hAnsi="宋体" w:cs="宋体"/>
          <w:b/>
          <w:bCs/>
          <w:color w:val="auto"/>
          <w:sz w:val="24"/>
          <w:szCs w:val="24"/>
        </w:rPr>
        <w:t xml:space="preserve">责任。</w:t>
      </w:r>
      <w:r/>
    </w:p>
    <w:p>
      <w:pPr>
        <w:ind w:firstLine="482"/>
        <w:jc w:val="left"/>
        <w:rPr>
          <w:rFonts w:ascii="宋体" w:hAnsi="宋体" w:cs="宋体"/>
          <w:color w:val="auto"/>
          <w:sz w:val="24"/>
          <w:szCs w:val="24"/>
        </w:rPr>
      </w:pPr>
      <w:r>
        <w:rPr>
          <w:rFonts w:hint="eastAsia" w:ascii="宋体" w:hAnsi="宋体" w:cs="宋体"/>
          <w:b/>
          <w:bCs/>
          <w:color w:val="auto"/>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widowControl/>
        <w:rPr>
          <w:rFonts w:hint="eastAsia" w:ascii="宋体" w:hAnsi="宋体" w:cs="宋体"/>
          <w:color w:val="auto"/>
          <w:sz w:val="24"/>
          <w:szCs w:val="24"/>
        </w:rPr>
      </w:pPr>
      <w:r>
        <w:rPr>
          <w:rFonts w:hint="eastAsia" w:ascii="宋体" w:hAnsi="宋体"/>
          <w:bCs/>
          <w:color w:val="auto"/>
          <w:sz w:val="24"/>
          <w:szCs w:val="24"/>
        </w:rPr>
        <w:t xml:space="preserve">③</w:t>
      </w:r>
      <w:r>
        <w:rPr>
          <w:rFonts w:hint="eastAsia" w:ascii="宋体" w:hAnsi="宋体" w:cs="宋体"/>
          <w:color w:val="auto"/>
          <w:sz w:val="24"/>
          <w:szCs w:val="24"/>
        </w:rPr>
        <w:t xml:space="preserve">法定节假日工资</w:t>
      </w:r>
      <w:r>
        <w:rPr>
          <w:rFonts w:ascii="宋体" w:hAnsi="宋体" w:cs="宋体"/>
          <w:color w:val="auto"/>
          <w:sz w:val="24"/>
          <w:szCs w:val="24"/>
        </w:rPr>
        <w:t xml:space="preserve">、超时工资和加班工资</w:t>
      </w:r>
      <w:r>
        <w:rPr>
          <w:rFonts w:hint="eastAsia" w:ascii="宋体" w:hAnsi="宋体" w:cs="宋体"/>
          <w:color w:val="auto"/>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rPr>
        <w:t xml:space="preserve">本项目物业管理服务</w:t>
      </w:r>
      <w:r>
        <w:rPr>
          <w:rFonts w:hint="eastAsia" w:ascii="宋体" w:hAnsi="宋体" w:cs="宋体"/>
          <w:b/>
          <w:bCs/>
          <w:color w:val="auto"/>
          <w:sz w:val="24"/>
          <w:szCs w:val="24"/>
        </w:rPr>
        <w:t xml:space="preserve">法定节假日在岗人数不得低于28人，</w:t>
      </w:r>
      <w:r>
        <w:rPr>
          <w:rFonts w:hint="eastAsia" w:ascii="宋体" w:hAnsi="宋体" w:cs="宋体"/>
          <w:b/>
          <w:bCs/>
          <w:color w:val="auto"/>
          <w:sz w:val="24"/>
          <w:szCs w:val="24"/>
        </w:rPr>
        <w:t xml:space="preserve">周末加班（六天工作制）物业人员人数不得低于39人，报价中的“法定节假日人员加班费”</w:t>
      </w:r>
      <w:r>
        <w:rPr>
          <w:rFonts w:hint="eastAsia" w:ascii="宋体" w:hAnsi="宋体" w:cs="宋体"/>
          <w:b/>
          <w:bCs/>
          <w:color w:val="auto"/>
          <w:sz w:val="24"/>
          <w:szCs w:val="24"/>
        </w:rPr>
        <w:t xml:space="preserve">“周末加班费”</w:t>
      </w:r>
      <w:r>
        <w:rPr>
          <w:rFonts w:hint="eastAsia" w:ascii="宋体" w:hAnsi="宋体" w:cs="宋体"/>
          <w:b/>
          <w:bCs/>
          <w:color w:val="auto"/>
          <w:sz w:val="24"/>
          <w:szCs w:val="24"/>
        </w:rPr>
        <w:t xml:space="preserve">不得低于上述要求，并按照本项目合同履行期内的</w:t>
      </w:r>
      <w:r>
        <w:rPr>
          <w:rFonts w:hint="eastAsia" w:ascii="宋体" w:hAnsi="宋体" w:cs="宋体"/>
          <w:b/>
          <w:bCs/>
          <w:color w:val="auto"/>
          <w:sz w:val="24"/>
          <w:szCs w:val="24"/>
        </w:rPr>
        <w:t xml:space="preserve">法定节假日天数</w:t>
      </w:r>
      <w:r>
        <w:rPr>
          <w:rFonts w:hint="eastAsia" w:ascii="宋体" w:hAnsi="宋体"/>
          <w:b/>
          <w:bCs/>
          <w:color w:val="auto"/>
          <w:sz w:val="24"/>
          <w:szCs w:val="24"/>
        </w:rPr>
        <w:t xml:space="preserve">（13天/年）</w:t>
      </w:r>
      <w:r>
        <w:rPr>
          <w:rFonts w:hint="eastAsia" w:ascii="宋体" w:hAnsi="宋体"/>
          <w:b/>
          <w:bCs/>
          <w:color w:val="auto"/>
          <w:sz w:val="24"/>
          <w:szCs w:val="24"/>
        </w:rPr>
        <w:t xml:space="preserve">、</w:t>
      </w:r>
      <w:r>
        <w:rPr>
          <w:rFonts w:hint="eastAsia" w:ascii="宋体" w:hAnsi="宋体"/>
          <w:b/>
          <w:bCs/>
          <w:color w:val="auto"/>
          <w:sz w:val="24"/>
          <w:szCs w:val="24"/>
        </w:rPr>
        <w:t xml:space="preserve">周末加班天数（52周/年）</w:t>
      </w:r>
      <w:r>
        <w:rPr>
          <w:rFonts w:hint="eastAsia" w:ascii="宋体" w:hAnsi="宋体" w:cs="宋体"/>
          <w:b/>
          <w:bCs/>
          <w:color w:val="auto"/>
          <w:sz w:val="24"/>
          <w:szCs w:val="24"/>
        </w:rPr>
        <w:t xml:space="preserve">进行测算，否则做无效投标处理。</w:t>
      </w:r>
      <w:r/>
    </w:p>
    <w:p>
      <w:pPr>
        <w:ind w:firstLine="480"/>
        <w:jc w:val="left"/>
        <w:rPr>
          <w:rFonts w:ascii="宋体" w:hAnsi="宋体" w:cs="宋体"/>
          <w:color w:val="auto"/>
          <w:sz w:val="24"/>
          <w:szCs w:val="24"/>
        </w:rPr>
      </w:pPr>
      <w:r>
        <w:rPr>
          <w:rFonts w:hint="eastAsia" w:ascii="宋体" w:hAnsi="宋体"/>
          <w:bCs/>
          <w:color w:val="auto"/>
          <w:sz w:val="24"/>
          <w:szCs w:val="24"/>
        </w:rPr>
        <w:t xml:space="preserve">④</w:t>
      </w:r>
      <w:r>
        <w:rPr>
          <w:rFonts w:ascii="宋体" w:hAnsi="宋体" w:cs="宋体"/>
          <w:color w:val="auto"/>
          <w:sz w:val="24"/>
          <w:szCs w:val="24"/>
        </w:rPr>
        <w:t xml:space="preserve">法定税费</w:t>
      </w:r>
      <w:r>
        <w:rPr>
          <w:rFonts w:hint="eastAsia" w:ascii="宋体" w:hAnsi="宋体" w:cs="宋体"/>
          <w:color w:val="auto"/>
          <w:sz w:val="24"/>
          <w:szCs w:val="24"/>
        </w:rPr>
        <w:t xml:space="preserve">：供应商应依法缴纳税费</w:t>
      </w:r>
      <w:r>
        <w:rPr>
          <w:rFonts w:hint="eastAsia" w:ascii="宋体" w:hAnsi="宋体" w:cs="宋体"/>
          <w:color w:val="auto"/>
          <w:sz w:val="24"/>
          <w:szCs w:val="24"/>
          <w:lang w:eastAsia="zh-CN"/>
        </w:rPr>
        <w:t xml:space="preserve">。</w:t>
      </w:r>
      <w:r/>
    </w:p>
    <w:p>
      <w:pPr>
        <w:ind w:firstLine="480"/>
        <w:jc w:val="left"/>
        <w:rPr>
          <w:rFonts w:hint="eastAsia" w:ascii="宋体" w:hAnsi="宋体" w:cs="宋体"/>
          <w:color w:val="auto"/>
          <w:sz w:val="24"/>
          <w:szCs w:val="24"/>
        </w:rPr>
      </w:pPr>
      <w:r>
        <w:rPr>
          <w:rFonts w:hint="eastAsia" w:ascii="宋体" w:hAnsi="宋体"/>
          <w:bCs/>
          <w:color w:val="auto"/>
          <w:sz w:val="24"/>
          <w:szCs w:val="24"/>
        </w:rPr>
        <w:t xml:space="preserve">⑤</w:t>
      </w:r>
      <w:r>
        <w:rPr>
          <w:rFonts w:hint="eastAsia" w:ascii="宋体" w:hAnsi="宋体" w:cs="宋体"/>
          <w:color w:val="auto"/>
          <w:sz w:val="24"/>
          <w:szCs w:val="24"/>
        </w:rPr>
        <w:t xml:space="preserve">其他费用：供应商认为完成本项目物业管理服务可能产生的其他相关费用。</w:t>
      </w:r>
      <w:r/>
    </w:p>
    <w:p>
      <w:pPr>
        <w:ind w:firstLine="480"/>
        <w:spacing w:line="0" w:lineRule="atLeast"/>
        <w:rPr>
          <w:rFonts w:hint="eastAsia" w:ascii="宋体" w:hAnsi="宋体"/>
          <w:color w:val="auto"/>
          <w:sz w:val="24"/>
          <w:szCs w:val="24"/>
        </w:rPr>
      </w:pPr>
      <w:r>
        <w:rPr>
          <w:rFonts w:hint="eastAsia" w:ascii="宋体" w:hAnsi="宋体"/>
          <w:color w:val="auto"/>
          <w:sz w:val="24"/>
          <w:szCs w:val="24"/>
        </w:rPr>
        <w:t xml:space="preserve">（2）报价中还应包含以下费用，在《投标报价明细表》中列明，结算时按实支付，否则做无效投标处理：</w:t>
      </w:r>
      <w:r/>
    </w:p>
    <w:p>
      <w:pPr>
        <w:ind w:firstLine="480"/>
        <w:jc w:val="left"/>
        <w:rPr>
          <w:rFonts w:ascii="宋体" w:hAnsi="宋体" w:cs="宋体"/>
          <w:color w:val="auto"/>
          <w:sz w:val="24"/>
          <w:szCs w:val="24"/>
        </w:rPr>
      </w:pPr>
      <w:r>
        <w:rPr>
          <w:rFonts w:hint="eastAsia" w:ascii="宋体" w:hAnsi="宋体" w:cs="宋体"/>
          <w:color w:val="auto"/>
          <w:sz w:val="24"/>
          <w:szCs w:val="24"/>
        </w:rPr>
        <w:t xml:space="preserve">工具及耗材费用。用于物业服务的劳动用品、扫把、地推、垃圾袋、消毒液、洁厕灵等工具及耗材费用由中标供应商负责提供的（设备物料参考清单详见本章附件二），所需费用均列入投标报价之中。漏报、忘报等均视为让利，采购人不予承担。</w:t>
      </w:r>
      <w:r/>
    </w:p>
    <w:p>
      <w:pPr>
        <w:ind w:firstLine="480"/>
        <w:jc w:val="left"/>
        <w:rPr>
          <w:color w:val="auto"/>
        </w:rPr>
      </w:pPr>
      <w:r>
        <w:rPr>
          <w:rFonts w:hint="eastAsia" w:ascii="宋体" w:hAnsi="宋体" w:cs="宋体"/>
          <w:color w:val="auto"/>
          <w:sz w:val="24"/>
          <w:szCs w:val="24"/>
        </w:rPr>
        <w:t xml:space="preserve">（3）供应商未按</w:t>
      </w:r>
      <w:r>
        <w:rPr>
          <w:rFonts w:ascii="宋体" w:hAnsi="宋体" w:cs="宋体"/>
          <w:color w:val="auto"/>
          <w:sz w:val="24"/>
          <w:szCs w:val="24"/>
        </w:rPr>
        <w:t xml:space="preserve">政策</w:t>
      </w:r>
      <w:r>
        <w:rPr>
          <w:rFonts w:hint="eastAsia" w:ascii="宋体" w:hAnsi="宋体" w:cs="宋体"/>
          <w:color w:val="auto"/>
          <w:sz w:val="24"/>
          <w:szCs w:val="24"/>
        </w:rPr>
        <w:t xml:space="preserve">规定</w:t>
      </w:r>
      <w:r>
        <w:rPr>
          <w:rFonts w:ascii="宋体" w:hAnsi="宋体" w:cs="宋体"/>
          <w:color w:val="auto"/>
          <w:sz w:val="24"/>
          <w:szCs w:val="24"/>
        </w:rPr>
        <w:t xml:space="preserve">报价</w:t>
      </w:r>
      <w:r>
        <w:rPr>
          <w:rFonts w:hint="eastAsia" w:ascii="宋体" w:hAnsi="宋体" w:cs="宋体"/>
          <w:color w:val="auto"/>
          <w:sz w:val="24"/>
          <w:szCs w:val="24"/>
        </w:rPr>
        <w:t xml:space="preserve">、未依法缴纳税费，或者</w:t>
      </w:r>
      <w:r>
        <w:rPr>
          <w:rFonts w:hint="eastAsia" w:ascii="宋体" w:hAnsi="宋体"/>
          <w:color w:val="auto"/>
          <w:sz w:val="24"/>
          <w:szCs w:val="24"/>
        </w:rPr>
        <w:t xml:space="preserve">《投标报价明细表》中列明的</w:t>
      </w:r>
      <w:r>
        <w:rPr>
          <w:rFonts w:ascii="宋体" w:hAnsi="宋体" w:cs="宋体"/>
          <w:color w:val="auto"/>
          <w:sz w:val="24"/>
          <w:szCs w:val="24"/>
        </w:rPr>
        <w:t xml:space="preserve">分项报价为“零”</w:t>
      </w:r>
      <w:r>
        <w:rPr>
          <w:rFonts w:hint="eastAsia" w:ascii="宋体" w:hAnsi="宋体" w:cs="宋体"/>
          <w:color w:val="auto"/>
          <w:sz w:val="24"/>
          <w:szCs w:val="24"/>
        </w:rPr>
        <w:t xml:space="preserve">或负数的（其他费用可以为</w:t>
      </w:r>
      <w:r>
        <w:rPr>
          <w:rFonts w:ascii="宋体" w:hAnsi="宋体" w:cs="宋体"/>
          <w:color w:val="auto"/>
          <w:sz w:val="24"/>
          <w:szCs w:val="24"/>
        </w:rPr>
        <w:t xml:space="preserve">“零”</w:t>
      </w:r>
      <w:r>
        <w:rPr>
          <w:rFonts w:hint="eastAsia" w:ascii="宋体" w:hAnsi="宋体" w:cs="宋体"/>
          <w:color w:val="auto"/>
          <w:sz w:val="24"/>
          <w:szCs w:val="24"/>
        </w:rPr>
        <w:t xml:space="preserve">但不得为负数）</w:t>
      </w:r>
      <w:r>
        <w:rPr>
          <w:rFonts w:ascii="宋体" w:hAnsi="宋体" w:cs="宋体"/>
          <w:color w:val="auto"/>
          <w:sz w:val="24"/>
          <w:szCs w:val="24"/>
        </w:rPr>
        <w:t xml:space="preserve">，按无效投标处理。因</w:t>
      </w:r>
      <w:r>
        <w:rPr>
          <w:rFonts w:hint="eastAsia" w:ascii="宋体" w:hAnsi="宋体" w:cs="宋体"/>
          <w:color w:val="auto"/>
          <w:sz w:val="24"/>
          <w:szCs w:val="24"/>
        </w:rPr>
        <w:t xml:space="preserve">供应商</w:t>
      </w:r>
      <w:r>
        <w:rPr>
          <w:rFonts w:ascii="宋体" w:hAnsi="宋体" w:cs="宋体"/>
          <w:color w:val="auto"/>
          <w:sz w:val="24"/>
          <w:szCs w:val="24"/>
        </w:rPr>
        <w:t xml:space="preserve">疏忽、计算错误</w:t>
      </w:r>
      <w:r>
        <w:rPr>
          <w:rFonts w:hint="eastAsia" w:ascii="宋体" w:hAnsi="宋体" w:cs="宋体"/>
          <w:color w:val="auto"/>
          <w:sz w:val="24"/>
          <w:szCs w:val="24"/>
        </w:rPr>
        <w:t xml:space="preserve">，</w:t>
      </w:r>
      <w:r>
        <w:rPr>
          <w:rFonts w:ascii="宋体" w:hAnsi="宋体" w:cs="宋体"/>
          <w:color w:val="auto"/>
          <w:sz w:val="24"/>
          <w:szCs w:val="24"/>
        </w:rPr>
        <w:t xml:space="preserve">导致报价表中数据错误</w:t>
      </w:r>
      <w:r>
        <w:rPr>
          <w:rFonts w:hint="eastAsia" w:ascii="宋体" w:hAnsi="宋体" w:cs="宋体"/>
          <w:color w:val="auto"/>
          <w:sz w:val="24"/>
          <w:szCs w:val="24"/>
        </w:rPr>
        <w:t xml:space="preserve">或</w:t>
      </w:r>
      <w:r>
        <w:rPr>
          <w:rFonts w:ascii="宋体" w:hAnsi="宋体" w:cs="宋体"/>
          <w:color w:val="auto"/>
          <w:sz w:val="24"/>
          <w:szCs w:val="24"/>
        </w:rPr>
        <w:t xml:space="preserve">缺漏的，</w:t>
      </w:r>
      <w:r>
        <w:rPr>
          <w:rFonts w:hint="eastAsia" w:ascii="宋体" w:hAnsi="宋体" w:cs="宋体"/>
          <w:color w:val="auto"/>
          <w:sz w:val="24"/>
          <w:szCs w:val="24"/>
        </w:rPr>
        <w:t xml:space="preserve">自行</w:t>
      </w:r>
      <w:r>
        <w:rPr>
          <w:rFonts w:ascii="宋体" w:hAnsi="宋体" w:cs="宋体"/>
          <w:color w:val="auto"/>
          <w:sz w:val="24"/>
          <w:szCs w:val="24"/>
        </w:rPr>
        <w:t xml:space="preserve">承担相应责任。</w:t>
      </w: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（4）法律法规、政策文件有更新或另有规定的，从其规定。</w:t>
      </w:r>
      <w:r/>
    </w:p>
    <w:p>
      <w:pPr>
        <w:ind w:firstLine="480"/>
        <w:rPr>
          <w:rFonts w:hint="eastAsia" w:ascii="宋体" w:hAnsi="宋体"/>
          <w:color w:val="auto"/>
          <w:sz w:val="24"/>
          <w:szCs w:val="24"/>
        </w:rPr>
      </w:pPr>
      <w:r>
        <w:rPr>
          <w:rFonts w:hint="eastAsia" w:ascii="宋体" w:hAnsi="宋体"/>
          <w:color w:val="auto"/>
          <w:sz w:val="24"/>
          <w:szCs w:val="24"/>
        </w:rPr>
        <w:t xml:space="preserve">2.付款条件</w:t>
      </w:r>
      <w:r/>
    </w:p>
    <w:p>
      <w:pPr>
        <w:ind w:firstLine="480"/>
        <w:spacing w:line="288" w:lineRule="auto"/>
        <w:rPr>
          <w:rFonts w:ascii="宋体" w:hAnsi="宋体" w:cs="宋体"/>
          <w:color w:val="auto"/>
          <w:sz w:val="24"/>
          <w:szCs w:val="24"/>
        </w:rPr>
      </w:pPr>
      <w:r>
        <w:rPr>
          <w:rFonts w:hint="eastAsia" w:ascii="宋体" w:hAnsi="宋体"/>
          <w:color w:val="auto"/>
          <w:sz w:val="24"/>
          <w:szCs w:val="24"/>
        </w:rPr>
        <w:t xml:space="preserve">（1）</w:t>
      </w: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合同执行期内，除新增病区或新增服务范围外，供应商必须按招标及投标文件岗位配置配足员工，不得擅自减少，变更项目负责人和其他管理人员；如遇采购人根据特殊情况需要增/减岗的，供应商应无条件配合采购人增加或减少相应岗位及相关岗位人员，具体结算方式由采购人与供应商另行协商确定。</w:t>
      </w:r>
      <w:r/>
    </w:p>
    <w:p>
      <w:pPr>
        <w:ind w:firstLine="480"/>
        <w:rPr>
          <w:rFonts w:hint="eastAsia" w:ascii="宋体" w:hAnsi="宋体"/>
          <w:color w:val="auto"/>
          <w:sz w:val="24"/>
          <w:szCs w:val="24"/>
        </w:rPr>
      </w:pPr>
      <w:r>
        <w:rPr>
          <w:rFonts w:hint="eastAsia" w:ascii="宋体" w:hAnsi="宋体"/>
          <w:color w:val="auto"/>
          <w:sz w:val="24"/>
          <w:szCs w:val="24"/>
        </w:rPr>
        <w:t xml:space="preserve">3.服务时间和地点</w:t>
      </w:r>
      <w:r/>
    </w:p>
    <w:p>
      <w:pPr>
        <w:ind w:firstLine="420"/>
        <w:rPr>
          <w:rFonts w:hint="eastAsia" w:ascii="宋体" w:hAnsi="宋体"/>
          <w:color w:val="auto"/>
          <w:sz w:val="24"/>
          <w:szCs w:val="24"/>
        </w:rPr>
      </w:pPr>
      <w:r>
        <w:rPr>
          <w:rFonts w:hint="eastAsia" w:ascii="宋体" w:hAnsi="宋体" w:cs="宋体"/>
          <w:color w:val="auto"/>
          <w:sz w:val="24"/>
          <w:szCs w:val="24"/>
        </w:rPr>
        <w:t xml:space="preserve">（1）服务期限：</w:t>
      </w:r>
      <w:r>
        <w:rPr>
          <w:rFonts w:hint="eastAsia" w:ascii="宋体" w:hAnsi="宋体" w:cs="Courier New"/>
          <w:color w:val="auto"/>
          <w:sz w:val="24"/>
          <w:szCs w:val="24"/>
        </w:rPr>
        <w:t xml:space="preserve">合同签订之日起三年，合同一年一签，每年服务期满，采购人有权根据预算调整或考核情况决定继续履行合同（可能根据预算调整压缩合同金额）或终止合同。</w:t>
      </w:r>
      <w:r>
        <w:rPr>
          <w:rFonts w:hint="eastAsia" w:ascii="宋体" w:hAnsi="宋体" w:cs="Courier New"/>
          <w:color w:val="auto"/>
          <w:sz w:val="24"/>
          <w:szCs w:val="24"/>
        </w:rPr>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（2）服务地点：采购人指定地点。</w:t>
      </w:r>
      <w:r/>
    </w:p>
    <w:p>
      <w:pPr>
        <w:ind w:firstLine="480"/>
        <w:jc w:val="left"/>
        <w:spacing w:line="264" w:lineRule="auto"/>
        <w:rPr>
          <w:rFonts w:hint="eastAsia" w:ascii="宋体" w:hAnsi="宋体"/>
          <w:color w:val="auto"/>
          <w:sz w:val="24"/>
          <w:szCs w:val="24"/>
        </w:rPr>
      </w:pPr>
      <w:r>
        <w:rPr>
          <w:rFonts w:hint="eastAsia" w:ascii="宋体" w:hAnsi="宋体"/>
          <w:color w:val="auto"/>
          <w:sz w:val="24"/>
          <w:szCs w:val="24"/>
        </w:rPr>
        <w:t xml:space="preserve">4.</w:t>
      </w:r>
      <w:r>
        <w:rPr>
          <w:rFonts w:hint="eastAsia" w:ascii="宋体" w:hAnsi="宋体"/>
          <w:color w:val="auto"/>
          <w:sz w:val="24"/>
          <w:szCs w:val="24"/>
        </w:rPr>
        <w:t xml:space="preserve">考核要求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采购人每月按月度综合考核表对供应商百分制考核（考核标准详见本章附件一），每月对供应商履行合同情况、提供服务情况（人数、加班费、满意度、工作质量检查等）进行定期或不定期考核。考核结果作为支付合同经费的依据，所扣费用从当月的服务费中扣除。</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（2）供应商不能完成招标文件内的服务项目，采购人有权委外提供，所产生费用由供应商承担，从合同总价中按月直接扣除。</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（3）供应商在合同期间及服务过程中，给采购人造成损失时，采购人有权从合同款项中直接扣除。造成重大责任事故或恶劣社会影响，采购人将通过法律程序维权，采购人可无条件终止合同。</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（4）所有物业服务人员，必须严格执行招标文件中的各项要求，凡发现物业人员自身条件不符合招标文件中规定的要求时，将扣除相应的劳务费用，并对中标供应商进行1000元/人次的处罚。</w:t>
      </w:r>
      <w:r/>
    </w:p>
    <w:p>
      <w:pPr>
        <w:ind w:firstLine="480"/>
        <w:spacing w:line="0" w:lineRule="atLeast"/>
        <w:rPr>
          <w:rFonts w:ascii="宋体" w:hAnsi="宋体" w:cs="宋体"/>
          <w:b/>
          <w:bCs/>
          <w:color w:val="auto"/>
          <w:spacing w:val="-1"/>
          <w:sz w:val="24"/>
          <w:szCs w:val="24"/>
        </w:rPr>
      </w:pPr>
      <w:r>
        <w:rPr>
          <w:rFonts w:hint="eastAsia" w:ascii="宋体" w:hAnsi="宋体" w:cs="宋体"/>
          <w:color w:val="auto"/>
          <w:sz w:val="24"/>
          <w:szCs w:val="24"/>
        </w:rPr>
        <w:t xml:space="preserve">（5）保持物业管理人员稳定，变更管理人员、业务骨干需提前一个月向采购人提出申请及理由，同意后待新的人员到岗培训熟悉和了解现场，平稳交接后方可调离。按投标文件岗位配置配足员工，不得擅自减少。经抽查，发现员工数减少，且无正当理由，采购人有权按实际减少的人数扣除相应的4000元/人次，同时要求供应商补足规定人数。</w:t>
      </w: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jc w:val="left"/>
        <w:rPr>
          <w:rFonts w:hint="eastAsia"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jc w:val="left"/>
        <w:widowControl/>
        <w:rPr>
          <w:rFonts w:hint="eastAsia" w:ascii="宋体" w:hAnsi="宋体"/>
          <w:color w:val="auto"/>
          <w:sz w:val="24"/>
          <w:szCs w:val="24"/>
        </w:rPr>
      </w:pPr>
      <w:r/>
      <w:bookmarkStart w:id="195" w:name="OLE_LINK1"/>
      <w:r>
        <w:rPr>
          <w:rFonts w:hint="eastAsia" w:ascii="宋体" w:hAnsi="宋体"/>
          <w:color w:val="auto"/>
          <w:sz w:val="24"/>
          <w:szCs w:val="24"/>
        </w:rPr>
        <w:t xml:space="preserve">6.其他要求</w:t>
      </w:r>
      <w:bookmarkEnd w:id="195"/>
      <w:r/>
      <w:r/>
    </w:p>
    <w:p>
      <w:pPr>
        <w:ind w:firstLine="480"/>
        <w:spacing w:line="0" w:lineRule="atLeast"/>
        <w:widowControl/>
        <w:rPr>
          <w:rFonts w:hint="eastAsia"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0" w:lineRule="atLeast"/>
        <w:widowControl/>
        <w:rPr>
          <w:rFonts w:hint="eastAsia"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jc w:val="left"/>
        <w:spacing w:line="264" w:lineRule="auto"/>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4"/>
          <w:lang w:val="en-US"/>
        </w:rPr>
      </w:r>
      <w:r/>
    </w:p>
    <w:p>
      <w:pPr>
        <w:pStyle w:val="926"/>
        <w:ind w:left="0"/>
        <w:rPr>
          <w:rFonts w:ascii="宋体" w:hAnsi="宋体" w:eastAsia="宋体"/>
          <w:b/>
          <w:bCs/>
          <w:color w:val="auto"/>
          <w:sz w:val="28"/>
          <w:szCs w:val="32"/>
          <w:lang w:val="en-US"/>
        </w:rPr>
      </w:pPr>
      <w:r>
        <w:rPr>
          <w:rFonts w:hint="eastAsia" w:ascii="宋体" w:hAnsi="宋体" w:eastAsia="宋体"/>
          <w:b/>
          <w:bCs/>
          <w:color w:val="auto"/>
          <w:sz w:val="28"/>
          <w:szCs w:val="32"/>
          <w:lang w:val="en-US"/>
        </w:rPr>
        <w:br w:type="page" w:clear="all"/>
      </w:r>
      <w:r>
        <w:rPr>
          <w:rFonts w:hint="eastAsia" w:ascii="宋体" w:hAnsi="宋体" w:eastAsia="宋体"/>
          <w:b/>
          <w:bCs/>
          <w:color w:val="auto"/>
          <w:sz w:val="28"/>
          <w:szCs w:val="32"/>
          <w:lang w:val="en-US"/>
        </w:rPr>
        <w:t xml:space="preserve">附件一 考核标准</w:t>
      </w:r>
      <w:r/>
    </w:p>
    <w:p>
      <w:pPr>
        <w:ind w:hanging="142"/>
        <w:jc w:val="center"/>
        <w:rPr>
          <w:rFonts w:eastAsia="PMingLiU" w:cs="宋体"/>
          <w:b/>
          <w:bCs/>
          <w:color w:val="auto"/>
          <w:sz w:val="24"/>
          <w:szCs w:val="24"/>
          <w:lang w:val="zh-TW" w:eastAsia="zh-TW"/>
        </w:rPr>
      </w:pPr>
      <w:r>
        <w:rPr>
          <w:rFonts w:hint="eastAsia" w:cs="宋体"/>
          <w:b/>
          <w:bCs/>
          <w:color w:val="auto"/>
          <w:sz w:val="24"/>
          <w:szCs w:val="24"/>
          <w:lang w:val="zh-TW" w:eastAsia="zh-TW"/>
        </w:rPr>
        <w:t xml:space="preserve">《物业服务考核标准》</w:t>
      </w:r>
      <w:r/>
    </w:p>
    <w:p>
      <w:pPr>
        <w:rPr>
          <w:color w:val="auto"/>
          <w:lang w:eastAsia="zh-TW"/>
        </w:rPr>
      </w:pPr>
      <w:r>
        <w:rPr>
          <w:color w:val="auto"/>
          <w:lang w:eastAsia="zh-TW"/>
        </w:rPr>
      </w:r>
      <w:r/>
    </w:p>
    <w:tbl>
      <w:tblPr>
        <w:tblStyle w:val="9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07"/>
        <w:gridCol w:w="2567"/>
        <w:gridCol w:w="2416"/>
        <w:gridCol w:w="2134"/>
        <w:gridCol w:w="729"/>
      </w:tblGrid>
      <w:tr>
        <w:trPr>
          <w:jc w:val="center"/>
        </w:trPr>
        <w:tc>
          <w:tcPr>
            <w:tcW w:w="709" w:type="dxa"/>
            <w:vAlign w:val="center"/>
            <w:textDirection w:val="lrTb"/>
            <w:noWrap w:val="false"/>
          </w:tcPr>
          <w:p>
            <w:pPr>
              <w:rPr>
                <w:rFonts w:ascii="宋体" w:hAnsi="宋体" w:cs="宋体"/>
                <w:b/>
                <w:color w:val="auto"/>
              </w:rPr>
            </w:pPr>
            <w:r>
              <w:rPr>
                <w:rFonts w:hint="eastAsia" w:ascii="宋体" w:hAnsi="宋体" w:cs="宋体"/>
                <w:b/>
                <w:color w:val="auto"/>
              </w:rPr>
              <w:t xml:space="preserve">序号</w:t>
            </w:r>
            <w:r/>
          </w:p>
        </w:tc>
        <w:tc>
          <w:tcPr>
            <w:tcW w:w="1407" w:type="dxa"/>
            <w:vAlign w:val="center"/>
            <w:textDirection w:val="lrTb"/>
            <w:noWrap w:val="false"/>
          </w:tcPr>
          <w:p>
            <w:pPr>
              <w:jc w:val="center"/>
              <w:rPr>
                <w:rFonts w:ascii="宋体" w:hAnsi="宋体" w:cs="宋体"/>
                <w:b/>
                <w:color w:val="auto"/>
              </w:rPr>
            </w:pPr>
            <w:r>
              <w:rPr>
                <w:rFonts w:hint="eastAsia" w:ascii="宋体" w:hAnsi="宋体" w:cs="宋体"/>
                <w:b/>
                <w:color w:val="auto"/>
              </w:rPr>
              <w:t xml:space="preserve">项目</w:t>
            </w:r>
            <w:r/>
          </w:p>
        </w:tc>
        <w:tc>
          <w:tcPr>
            <w:tcW w:w="2567" w:type="dxa"/>
            <w:vAlign w:val="center"/>
            <w:textDirection w:val="lrTb"/>
            <w:noWrap w:val="false"/>
          </w:tcPr>
          <w:p>
            <w:pPr>
              <w:jc w:val="center"/>
              <w:rPr>
                <w:rFonts w:ascii="宋体" w:hAnsi="宋体" w:cs="宋体"/>
                <w:b/>
                <w:color w:val="auto"/>
              </w:rPr>
            </w:pPr>
            <w:r>
              <w:rPr>
                <w:rFonts w:hint="eastAsia" w:ascii="宋体" w:hAnsi="宋体" w:cs="宋体"/>
                <w:b/>
                <w:color w:val="auto"/>
              </w:rPr>
              <w:t xml:space="preserve">工作内容</w:t>
            </w:r>
            <w:r/>
          </w:p>
        </w:tc>
        <w:tc>
          <w:tcPr>
            <w:tcW w:w="2416" w:type="dxa"/>
            <w:vAlign w:val="center"/>
            <w:textDirection w:val="lrTb"/>
            <w:noWrap w:val="false"/>
          </w:tcPr>
          <w:p>
            <w:pPr>
              <w:jc w:val="center"/>
              <w:rPr>
                <w:rFonts w:ascii="宋体" w:hAnsi="宋体" w:cs="宋体"/>
                <w:b/>
                <w:color w:val="auto"/>
              </w:rPr>
            </w:pPr>
            <w:r>
              <w:rPr>
                <w:rFonts w:hint="eastAsia" w:ascii="宋体" w:hAnsi="宋体" w:cs="宋体"/>
                <w:b/>
                <w:color w:val="auto"/>
              </w:rPr>
              <w:t xml:space="preserve">工作频次</w:t>
            </w:r>
            <w:r/>
          </w:p>
        </w:tc>
        <w:tc>
          <w:tcPr>
            <w:tcW w:w="2134" w:type="dxa"/>
            <w:vAlign w:val="center"/>
            <w:textDirection w:val="lrTb"/>
            <w:noWrap w:val="false"/>
          </w:tcPr>
          <w:p>
            <w:pPr>
              <w:rPr>
                <w:rFonts w:ascii="宋体" w:hAnsi="宋体" w:cs="宋体"/>
                <w:b/>
                <w:color w:val="auto"/>
              </w:rPr>
            </w:pPr>
            <w:r>
              <w:rPr>
                <w:rFonts w:hint="eastAsia" w:ascii="宋体" w:hAnsi="宋体" w:cs="宋体"/>
                <w:b/>
                <w:color w:val="auto"/>
              </w:rPr>
              <w:t xml:space="preserve">工作标准</w:t>
            </w:r>
            <w:r/>
          </w:p>
        </w:tc>
        <w:tc>
          <w:tcPr>
            <w:tcW w:w="729" w:type="dxa"/>
            <w:vAlign w:val="center"/>
            <w:textDirection w:val="lrTb"/>
            <w:noWrap w:val="false"/>
          </w:tcPr>
          <w:p>
            <w:pPr>
              <w:rPr>
                <w:rFonts w:ascii="宋体" w:hAnsi="宋体" w:cs="宋体"/>
                <w:b/>
                <w:color w:val="auto"/>
              </w:rPr>
            </w:pPr>
            <w:r>
              <w:rPr>
                <w:rFonts w:hint="eastAsia" w:ascii="宋体" w:hAnsi="宋体" w:cs="宋体"/>
                <w:b/>
                <w:color w:val="auto"/>
              </w:rPr>
              <w:t xml:space="preserve">分值</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（一）室外保洁（19分）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①清扫场地、道路、墙角。</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①场地、道路每天早晨清扫1次，每小时巡回1次。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①地面、道路整洁，目视地面无明显杂物、油污、血迹，地面垃圾滞留不超过1小时。</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②擦抹宣传牌、标牌。</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②宣传牌、标牌每周擦抹1次。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②宣传牌、标牌无积尘，无污染，无乱贴。手摸无积尘，表面无污迹。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③清理下水道口杂物。</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③下水道每2天清理1次。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③果皮箱、垃圾箱内无异物，外无粘附物。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④果皮箱和垃圾箱清倒和清洗。</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④果皮箱和垃圾箱每天清倒2次，表面清洗1次。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④雨后地面无大面积积水，下水道口无杂物堵塞。</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⑤绿化带及小花园保洁</w:t>
            </w:r>
            <w:r/>
          </w:p>
          <w:p>
            <w:pPr>
              <w:jc w:val="left"/>
              <w:rPr>
                <w:rFonts w:ascii="宋体" w:hAnsi="宋体" w:cs="宋体"/>
                <w:color w:val="auto"/>
              </w:rPr>
            </w:pPr>
            <w:r>
              <w:rPr>
                <w:rFonts w:hint="eastAsia" w:ascii="宋体" w:hAnsi="宋体" w:cs="宋体"/>
                <w:color w:val="auto"/>
              </w:rPr>
              <w:t xml:space="preserve">捡拾绿化带及小花园内杂物。</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⑤每天捡拾1次，1小时跟踪1次。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⑤目视绿化带及小花园内无漂浮物、无杂物、无枯枝叶等</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5分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6</w:t>
            </w:r>
            <w:r/>
          </w:p>
          <w:p>
            <w:pPr>
              <w:jc w:val="center"/>
              <w:rPr>
                <w:rFonts w:ascii="宋体" w:hAnsi="宋体" w:cs="宋体"/>
                <w:color w:val="auto"/>
              </w:rPr>
            </w:pPr>
            <w:r>
              <w:rPr>
                <w:rFonts w:ascii="宋体" w:hAnsi="宋体" w:cs="宋体"/>
                <w:color w:val="auto"/>
              </w:rPr>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（二）室内大厅公共走道等保洁（15分）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①清扫地面。</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①地面每天清洁2次。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①地面清洁，无杂物、无积水、无痰迹。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7</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②擦抹大厅玻璃门、窗。</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②大厅玻璃、门、窗每周擦抹1次。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②玻璃、门、窗光亮，无污迹。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③清倒洗痰盂、垃圾桶。</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③痰盂、垃圾桶每天清倒1次以上。</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③痰盂、垃圾桶外无粘附物、无满溢。</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9</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④墙面、天花除尘。</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每月对天花、墙面除尘1次。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目视天花无明显积尘、无蜘蛛网。目视墙面无积尘、无污染。每处1分。</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p>
            <w:pPr>
              <w:jc w:val="center"/>
              <w:rPr>
                <w:rFonts w:ascii="宋体" w:hAnsi="宋体" w:cs="宋体"/>
                <w:color w:val="auto"/>
              </w:rPr>
            </w:pPr>
            <w:r>
              <w:rPr>
                <w:rFonts w:ascii="宋体" w:hAnsi="宋体" w:cs="宋体"/>
                <w:color w:val="auto"/>
              </w:rPr>
            </w:r>
            <w:r/>
          </w:p>
          <w:p>
            <w:pPr>
              <w:jc w:val="center"/>
              <w:rPr>
                <w:rFonts w:ascii="宋体" w:hAnsi="宋体" w:cs="宋体"/>
                <w:color w:val="auto"/>
              </w:rPr>
            </w:pPr>
            <w:r>
              <w:rPr>
                <w:rFonts w:ascii="宋体" w:hAnsi="宋体" w:cs="宋体"/>
                <w:color w:val="auto"/>
              </w:rPr>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 （三）楼道消防设施等保洁（10分）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①扫拖楼梯台阶。</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①台阶每日扫（拖）1次。1小时巡回1次。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①台阶清洁，无杂物，无痰迹，无积水。</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11</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②擦抹楼梯扶手。</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②扶手每日擦抹1次。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②扶手无积灰。</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Height w:val="579"/>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12</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③擦抹楼道窗户。</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③窗户每周擦抹1次。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③窗户玻璃明亮，无污迹。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Height w:val="776"/>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13</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④消防设施擦抹除尘。</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每天擦抹1次。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应急灯、安全出口指示牌、灭火器表面无积尘、无污迹。</w:t>
            </w:r>
            <w:r/>
          </w:p>
          <w:p>
            <w:pPr>
              <w:rPr>
                <w:rFonts w:ascii="宋体" w:hAnsi="宋体" w:cs="宋体"/>
                <w:color w:val="auto"/>
              </w:rPr>
            </w:pPr>
            <w:r>
              <w:rPr>
                <w:rFonts w:hint="eastAsia" w:ascii="宋体" w:hAnsi="宋体" w:cs="宋体"/>
                <w:color w:val="auto"/>
              </w:rPr>
              <w:t xml:space="preserve">消防栓玻璃光亮、无污迹。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Height w:val="700"/>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14</w:t>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（四）电梯保洁（5分）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①轿厢地面扫、擦。</w:t>
            </w:r>
            <w:r/>
          </w:p>
        </w:tc>
        <w:tc>
          <w:tcPr>
            <w:tcW w:w="2416"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每天保洁1次，跟踪1次。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①地面无杂物。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Height w:val="694"/>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15</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②轿厢壁擦、抹。</w:t>
            </w:r>
            <w:r/>
          </w:p>
        </w:tc>
        <w:tc>
          <w:tcPr>
            <w:tcW w:w="2416"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②厢壁光亮、无污迹。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16</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③轿厢天花、灯具擦、抹。</w:t>
            </w:r>
            <w:r/>
          </w:p>
        </w:tc>
        <w:tc>
          <w:tcPr>
            <w:tcW w:w="2416"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③厢壁天花无积尘。</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Height w:val="699"/>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17</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④轿厢门擦、抹。</w:t>
            </w:r>
            <w:r/>
          </w:p>
        </w:tc>
        <w:tc>
          <w:tcPr>
            <w:tcW w:w="2416"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④轿厢门光亮、无污迹。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18</w:t>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（五）卫生间保洁（12分）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①地面冲洗。</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①地面每天冲洗1次，跟踪1次。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①地面清洁、无杂物、无明显积水。</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19</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②便池洗刷无异味。</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②便池每天洗刷1次，跟踪1次。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②便池无尿垢。</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3分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20</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③洗手池洗抹。</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③洗手池每天洗擦1次，跟踪1次。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④洗手池清洁，无粘附物。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21</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④水龙头擦、抹。</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④水龙头每天擦抹1次，跟踪1次。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⑤水龙头清洁，无粘附物。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22</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⑤栏板擦抹。</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⑤栏板每人擦抹1次。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③栏板、门、窗无积尘、无污染、无张贴、无乱涂乱画。</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23</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⑥门、窗擦、抹。</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⑥门、窗每天擦抹1次。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⑥天花无明显积尘、无蜘蛛网。窗无积尘、无污迹。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24</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⑦纸篓清倒、更换垃圾袋。</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纸篓每天倒2次，更换垃圾袋2次。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垃圾箱垃圾不满溢，外无粘附物。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25</w:t>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（六）辅助科室保洁（16分）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①地面扫拖。室内设备保洁。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地面每天扫拖2次，室内设备每日擦抹1次。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地面清洁、无污物、无积水。室内设备无灰尘。</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26</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②卫生间保洁、消毒</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卫生间每天保洁、消毒2次。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卫生间无异物，便池无尿垢，洗手池、水龙头无污迹。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27</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③更换垃圾袋。</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垃圾（污物）清倒、更换垃圾袋每天2次。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垃圾袋无满溢、四周无散落。</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Height w:val="584"/>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29</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⑤门窗保洁。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窗每周擦抹1次。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窗无积尘、无污迹。玻璃光亮，无污迹。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4分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30</w:t>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（七）会议室保洁（3分）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①地面扫拖、桌面擦</w:t>
            </w:r>
            <w:r/>
          </w:p>
          <w:p>
            <w:pPr>
              <w:jc w:val="left"/>
              <w:rPr>
                <w:rFonts w:ascii="宋体" w:hAnsi="宋体" w:cs="宋体"/>
                <w:color w:val="auto"/>
              </w:rPr>
            </w:pPr>
            <w:r>
              <w:rPr>
                <w:rFonts w:hint="eastAsia" w:ascii="宋体" w:hAnsi="宋体" w:cs="宋体"/>
                <w:color w:val="auto"/>
              </w:rPr>
              <w:t xml:space="preserve">抹。</w:t>
            </w:r>
            <w:r/>
          </w:p>
          <w:p>
            <w:pPr>
              <w:jc w:val="left"/>
              <w:rPr>
                <w:rFonts w:ascii="宋体" w:hAnsi="宋体" w:cs="宋体"/>
                <w:color w:val="auto"/>
              </w:rPr>
            </w:pPr>
            <w:r>
              <w:rPr>
                <w:rFonts w:hint="eastAsia" w:ascii="宋体" w:hAnsi="宋体" w:cs="宋体"/>
                <w:color w:val="auto"/>
              </w:rPr>
              <w:t xml:space="preserve">门窗擦抹。</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每周会前、会后打扫1次。保洁1次。门窗每周保洁1次。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地面无灰尘，桌椅无杂物（开会前）。</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1.5分</w:t>
            </w:r>
            <w:r/>
          </w:p>
        </w:tc>
      </w:tr>
      <w:tr>
        <w:trPr>
          <w:jc w:val="center"/>
          <w:trHeight w:val="1329"/>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31</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②过道垃圾桶（果皮箱）保洁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①每天清倒桶内垃圾1次。</w:t>
            </w:r>
            <w:r/>
          </w:p>
          <w:p>
            <w:pPr>
              <w:jc w:val="left"/>
              <w:rPr>
                <w:rFonts w:ascii="宋体" w:hAnsi="宋体" w:cs="宋体"/>
                <w:color w:val="auto"/>
              </w:rPr>
            </w:pPr>
            <w:r>
              <w:rPr>
                <w:rFonts w:hint="eastAsia" w:ascii="宋体" w:hAnsi="宋体" w:cs="宋体"/>
                <w:color w:val="auto"/>
              </w:rPr>
              <w:t xml:space="preserve">②每周擦洗垃圾桶1次。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垃圾箱外围干净、无粘附物。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1.5分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32</w:t>
            </w:r>
            <w:r/>
          </w:p>
          <w:p>
            <w:pPr>
              <w:jc w:val="center"/>
              <w:rPr>
                <w:rFonts w:ascii="宋体" w:hAnsi="宋体" w:cs="宋体"/>
                <w:color w:val="auto"/>
              </w:rPr>
            </w:pPr>
            <w:r>
              <w:rPr>
                <w:rFonts w:ascii="宋体" w:hAnsi="宋体" w:cs="宋体"/>
                <w:color w:val="auto"/>
              </w:rPr>
            </w:r>
            <w:r/>
          </w:p>
        </w:tc>
        <w:tc>
          <w:tcPr>
            <w:tcW w:w="1407" w:type="dxa"/>
            <w:vAlign w:val="center"/>
            <w:vMerge w:val="restart"/>
            <w:textDirection w:val="lrTb"/>
            <w:noWrap w:val="false"/>
          </w:tcPr>
          <w:p>
            <w:pPr>
              <w:ind w:firstLine="105"/>
              <w:jc w:val="left"/>
              <w:rPr>
                <w:rFonts w:ascii="宋体" w:hAnsi="宋体" w:cs="宋体"/>
                <w:color w:val="auto"/>
              </w:rPr>
            </w:pPr>
            <w:r>
              <w:rPr>
                <w:rFonts w:hint="eastAsia" w:ascii="宋体" w:hAnsi="宋体" w:cs="宋体"/>
                <w:color w:val="auto"/>
              </w:rPr>
              <w:t xml:space="preserve">（八）开水间保洁（5分）</w:t>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地面保洁。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地面每天拖2次。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地面无积水、无杂物。</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Height w:val="338"/>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33</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墙面、天花保洁。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墙面、天花每月除尘1次。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墙面、天花目视无积尘、无蜘蛛网。</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34</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门窗保洁。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门窗每周擦抹1次。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手摸门窗无积尘、无污迹。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Height w:val="521"/>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35</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开水炉保洁。</w:t>
            </w:r>
            <w:r/>
          </w:p>
        </w:tc>
        <w:tc>
          <w:tcPr>
            <w:tcW w:w="2416"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每天擦抹开水炉1次。</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保持开水间清洁光亮。</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Height w:val="578"/>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36</w:t>
            </w:r>
            <w:r/>
          </w:p>
          <w:p>
            <w:pPr>
              <w:jc w:val="center"/>
              <w:rPr>
                <w:rFonts w:ascii="宋体" w:hAnsi="宋体" w:cs="宋体"/>
                <w:color w:val="auto"/>
              </w:rPr>
            </w:pPr>
            <w:r>
              <w:rPr>
                <w:rFonts w:ascii="宋体" w:hAnsi="宋体" w:cs="宋体"/>
                <w:color w:val="auto"/>
              </w:rPr>
            </w:r>
            <w:r/>
          </w:p>
        </w:tc>
        <w:tc>
          <w:tcPr>
            <w:tcW w:w="1407" w:type="dxa"/>
            <w:vAlign w:val="center"/>
            <w:vMerge w:val="restart"/>
            <w:textDirection w:val="lrTb"/>
            <w:noWrap w:val="false"/>
          </w:tcPr>
          <w:p>
            <w:pPr>
              <w:jc w:val="left"/>
              <w:rPr>
                <w:rFonts w:ascii="宋体" w:hAnsi="宋体" w:cs="宋体"/>
                <w:color w:val="auto"/>
              </w:rPr>
            </w:pPr>
            <w:r>
              <w:rPr>
                <w:rFonts w:hint="eastAsia" w:ascii="宋体" w:hAnsi="宋体" w:cs="宋体"/>
                <w:color w:val="auto"/>
              </w:rPr>
              <w:t xml:space="preserve">（九）院内感染管理10分（任何科室一项不达标均扣10分）</w:t>
            </w:r>
            <w:r/>
          </w:p>
          <w:p>
            <w:pPr>
              <w:jc w:val="left"/>
              <w:rPr>
                <w:rFonts w:ascii="宋体" w:hAnsi="宋体" w:cs="宋体"/>
                <w:color w:val="auto"/>
              </w:rPr>
            </w:pPr>
            <w:r>
              <w:rPr>
                <w:rFonts w:ascii="宋体" w:hAnsi="宋体" w:cs="宋体"/>
                <w:color w:val="auto"/>
              </w:rPr>
            </w:r>
            <w:r/>
          </w:p>
        </w:tc>
        <w:tc>
          <w:tcPr>
            <w:tcW w:w="2567" w:type="dxa"/>
            <w:vAlign w:val="center"/>
            <w:vMerge w:val="restart"/>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空调、紫外线灯外罩设施保洁。</w:t>
            </w:r>
            <w:r/>
          </w:p>
          <w:p>
            <w:pPr>
              <w:ind w:left="360"/>
              <w:jc w:val="left"/>
              <w:rPr>
                <w:rFonts w:ascii="宋体" w:hAnsi="宋体" w:cs="宋体"/>
                <w:color w:val="auto"/>
              </w:rPr>
            </w:pPr>
            <w:r>
              <w:rPr>
                <w:rFonts w:hint="eastAsia" w:ascii="宋体" w:hAnsi="宋体" w:cs="宋体"/>
                <w:color w:val="auto"/>
              </w:rPr>
              <w:t xml:space="preserve">（2分）</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①空调、紫外线灯外罩每周擦抹1次</w:t>
            </w:r>
            <w:r/>
          </w:p>
        </w:tc>
        <w:tc>
          <w:tcPr>
            <w:tcW w:w="2134" w:type="dxa"/>
            <w:vAlign w:val="center"/>
            <w:textDirection w:val="lrTb"/>
            <w:noWrap w:val="false"/>
          </w:tcPr>
          <w:p>
            <w:pPr>
              <w:pStyle w:val="931"/>
              <w:rPr>
                <w:rFonts w:ascii="宋体" w:hAnsi="宋体" w:cs="宋体"/>
                <w:color w:val="auto"/>
              </w:rPr>
            </w:pPr>
            <w:r>
              <w:rPr>
                <w:rFonts w:hint="eastAsia" w:ascii="宋体" w:hAnsi="宋体" w:cs="宋体"/>
                <w:color w:val="auto"/>
              </w:rPr>
              <w:t xml:space="preserve">空调表面无积尘、无污迹。</w:t>
            </w:r>
            <w:r/>
          </w:p>
          <w:p>
            <w:pPr>
              <w:pStyle w:val="931"/>
              <w:rPr>
                <w:rFonts w:ascii="宋体" w:hAnsi="宋体" w:cs="宋体"/>
                <w:color w:val="auto"/>
              </w:rPr>
            </w:pPr>
            <w:r>
              <w:rPr>
                <w:rFonts w:hint="eastAsia" w:ascii="宋体" w:hAnsi="宋体" w:cs="宋体"/>
                <w:color w:val="auto"/>
              </w:rPr>
              <w:t xml:space="preserve">紫外线灯管表面无灰尘、无污迹。</w:t>
            </w:r>
            <w:r/>
          </w:p>
        </w:tc>
        <w:tc>
          <w:tcPr>
            <w:tcW w:w="729" w:type="dxa"/>
            <w:vAlign w:val="center"/>
            <w:vMerge w:val="restart"/>
            <w:textDirection w:val="lrTb"/>
            <w:noWrap w:val="false"/>
          </w:tcPr>
          <w:p>
            <w:pPr>
              <w:rPr>
                <w:rFonts w:ascii="宋体" w:hAnsi="宋体" w:cs="宋体"/>
                <w:color w:val="auto"/>
              </w:rPr>
            </w:pPr>
            <w:r>
              <w:rPr>
                <w:rFonts w:hint="eastAsia" w:ascii="宋体" w:hAnsi="宋体" w:cs="宋体"/>
                <w:color w:val="auto"/>
              </w:rPr>
              <w:t xml:space="preserve">2分</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tc>
      </w:tr>
      <w:tr>
        <w:trPr>
          <w:jc w:val="center"/>
          <w:trHeight w:val="525"/>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37</w:t>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②空调过滤网每月清洗1次。</w:t>
            </w:r>
            <w:r/>
          </w:p>
        </w:tc>
        <w:tc>
          <w:tcPr>
            <w:tcW w:w="2134" w:type="dxa"/>
            <w:vAlign w:val="center"/>
            <w:textDirection w:val="lrTb"/>
            <w:noWrap w:val="false"/>
          </w:tcPr>
          <w:p>
            <w:pPr>
              <w:rPr>
                <w:rFonts w:ascii="宋体" w:hAnsi="宋体" w:cs="宋体"/>
                <w:color w:val="auto"/>
              </w:rPr>
            </w:pPr>
            <w:r>
              <w:rPr>
                <w:rFonts w:ascii="宋体" w:hAnsi="宋体" w:cs="宋体"/>
                <w:color w:val="auto"/>
              </w:rPr>
            </w:r>
            <w:r/>
          </w:p>
        </w:tc>
        <w:tc>
          <w:tcPr>
            <w:tcW w:w="729" w:type="dxa"/>
            <w:vAlign w:val="center"/>
            <w:vMerge w:val="continue"/>
            <w:textDirection w:val="lrTb"/>
            <w:noWrap w:val="false"/>
          </w:tcPr>
          <w:p>
            <w:pPr>
              <w:rPr>
                <w:rFonts w:ascii="宋体" w:hAnsi="宋体" w:cs="宋体"/>
                <w:color w:val="auto"/>
              </w:rPr>
            </w:pPr>
            <w:r>
              <w:rPr>
                <w:rFonts w:ascii="宋体" w:hAnsi="宋体" w:cs="宋体"/>
                <w:color w:val="auto"/>
              </w:rPr>
            </w:r>
            <w:r/>
          </w:p>
        </w:tc>
      </w:tr>
      <w:tr>
        <w:trPr>
          <w:jc w:val="center"/>
          <w:trHeight w:val="1125"/>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38</w:t>
            </w:r>
            <w:r/>
          </w:p>
          <w:p>
            <w:pPr>
              <w:jc w:val="center"/>
              <w:rPr>
                <w:rFonts w:ascii="宋体" w:hAnsi="宋体" w:cs="宋体"/>
                <w:color w:val="auto"/>
              </w:rPr>
            </w:pPr>
            <w:r>
              <w:rPr>
                <w:rFonts w:ascii="宋体" w:hAnsi="宋体" w:cs="宋体"/>
                <w:color w:val="auto"/>
              </w:rPr>
            </w:r>
            <w:r/>
          </w:p>
          <w:p>
            <w:pPr>
              <w:jc w:val="center"/>
              <w:rPr>
                <w:rFonts w:ascii="宋体" w:hAnsi="宋体" w:cs="宋体"/>
                <w:color w:val="auto"/>
              </w:rPr>
            </w:pPr>
            <w:r>
              <w:rPr>
                <w:rFonts w:ascii="宋体" w:hAnsi="宋体" w:cs="宋体"/>
                <w:color w:val="auto"/>
              </w:rPr>
            </w:r>
            <w:r/>
          </w:p>
          <w:p>
            <w:pPr>
              <w:jc w:val="center"/>
              <w:rPr>
                <w:rFonts w:ascii="宋体" w:hAnsi="宋体" w:cs="宋体"/>
                <w:color w:val="auto"/>
              </w:rPr>
            </w:pPr>
            <w:r>
              <w:rPr>
                <w:rFonts w:ascii="宋体" w:hAnsi="宋体" w:cs="宋体"/>
                <w:color w:val="auto"/>
              </w:rPr>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③紫外线灯管每周用75%的乙醇棉球擦拭1次。</w:t>
            </w:r>
            <w:r/>
          </w:p>
        </w:tc>
        <w:tc>
          <w:tcPr>
            <w:tcW w:w="2134" w:type="dxa"/>
            <w:vAlign w:val="center"/>
            <w:textDirection w:val="lrTb"/>
            <w:noWrap w:val="false"/>
          </w:tcPr>
          <w:p>
            <w:pPr>
              <w:rPr>
                <w:rFonts w:ascii="宋体" w:hAnsi="宋体" w:cs="宋体"/>
                <w:color w:val="auto"/>
              </w:rPr>
            </w:pPr>
            <w:r>
              <w:rPr>
                <w:rFonts w:ascii="宋体" w:hAnsi="宋体" w:cs="宋体"/>
                <w:color w:val="auto"/>
              </w:rPr>
            </w:r>
            <w:r/>
          </w:p>
        </w:tc>
        <w:tc>
          <w:tcPr>
            <w:tcW w:w="729" w:type="dxa"/>
            <w:vAlign w:val="center"/>
            <w:vMerge w:val="continue"/>
            <w:textDirection w:val="lrTb"/>
            <w:noWrap w:val="false"/>
          </w:tcPr>
          <w:p>
            <w:pPr>
              <w:rPr>
                <w:rFonts w:ascii="宋体" w:hAnsi="宋体" w:cs="宋体"/>
                <w:color w:val="auto"/>
              </w:rPr>
            </w:pPr>
            <w:r>
              <w:rPr>
                <w:rFonts w:ascii="宋体" w:hAnsi="宋体" w:cs="宋体"/>
                <w:color w:val="auto"/>
              </w:rPr>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39</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感染高风险部门，如我院产房、口腔科、检验科、急诊室等部门的保洁。</w:t>
            </w:r>
            <w:r/>
          </w:p>
          <w:p>
            <w:pPr>
              <w:pStyle w:val="931"/>
              <w:ind w:firstLine="210"/>
              <w:jc w:val="left"/>
              <w:rPr>
                <w:rFonts w:ascii="宋体" w:hAnsi="宋体" w:cs="宋体"/>
                <w:color w:val="auto"/>
              </w:rPr>
            </w:pPr>
            <w:r>
              <w:rPr>
                <w:rFonts w:hint="eastAsia" w:ascii="宋体" w:hAnsi="宋体" w:cs="宋体"/>
                <w:color w:val="auto"/>
              </w:rPr>
              <w:t xml:space="preserve">（2分）</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每日2次湿式清洁，受到血液、体液污染时，先用吸湿材料去除可见的污染物，再清洁和消毒。</w:t>
            </w:r>
            <w:r/>
          </w:p>
          <w:p>
            <w:pPr>
              <w:pStyle w:val="931"/>
              <w:jc w:val="left"/>
              <w:rPr>
                <w:rFonts w:ascii="宋体" w:hAnsi="宋体" w:cs="宋体"/>
                <w:color w:val="auto"/>
              </w:rPr>
            </w:pPr>
            <w:r>
              <w:rPr>
                <w:rFonts w:hint="eastAsia" w:ascii="宋体" w:hAnsi="宋体" w:cs="宋体"/>
                <w:color w:val="auto"/>
              </w:rPr>
              <w:t xml:space="preserve">地面与物体表面，每日进行消毒。</w:t>
            </w:r>
            <w:r/>
          </w:p>
          <w:p>
            <w:pPr>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pStyle w:val="931"/>
              <w:rPr>
                <w:rFonts w:ascii="宋体" w:hAnsi="宋体" w:cs="宋体"/>
                <w:color w:val="auto"/>
              </w:rPr>
            </w:pPr>
            <w:r>
              <w:rPr>
                <w:rFonts w:hint="eastAsia" w:ascii="宋体" w:hAnsi="宋体" w:cs="宋体"/>
                <w:color w:val="auto"/>
              </w:rPr>
              <w:t xml:space="preserve">地面、物体表面应保持清洁无灰尘、无污迹。</w:t>
            </w:r>
            <w:r/>
          </w:p>
          <w:p>
            <w:pPr>
              <w:rPr>
                <w:rFonts w:ascii="宋体" w:hAnsi="宋体" w:cs="宋体"/>
                <w:color w:val="auto"/>
              </w:rPr>
            </w:pPr>
            <w:r>
              <w:rPr>
                <w:rFonts w:ascii="宋体" w:hAnsi="宋体" w:cs="宋体"/>
                <w:color w:val="auto"/>
              </w:rPr>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40</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清洁工具保洁</w:t>
            </w:r>
            <w:r/>
          </w:p>
          <w:p>
            <w:pPr>
              <w:pStyle w:val="931"/>
              <w:ind w:firstLine="210"/>
              <w:jc w:val="left"/>
              <w:rPr>
                <w:rFonts w:ascii="宋体" w:hAnsi="宋体" w:cs="宋体"/>
                <w:color w:val="auto"/>
              </w:rPr>
            </w:pPr>
            <w:r>
              <w:rPr>
                <w:rFonts w:hint="eastAsia" w:ascii="宋体" w:hAnsi="宋体" w:cs="宋体"/>
                <w:color w:val="auto"/>
              </w:rPr>
              <w:t xml:space="preserve">（1分）</w:t>
            </w:r>
            <w:r/>
          </w:p>
          <w:p>
            <w:pPr>
              <w:pStyle w:val="931"/>
              <w:jc w:val="left"/>
              <w:rPr>
                <w:rFonts w:ascii="宋体" w:hAnsi="宋体" w:cs="宋体"/>
                <w:color w:val="auto"/>
              </w:rPr>
            </w:pPr>
            <w:r>
              <w:rPr>
                <w:rFonts w:hint="eastAsia" w:ascii="宋体" w:hAnsi="宋体" w:cs="宋体"/>
                <w:color w:val="auto"/>
              </w:rPr>
              <w:t xml:space="preserve">值班室、治疗室、换药室一室一抹布，一床单元一抹布；每房间一拖把；</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不同区域的拖把、抹布用颜色标记严格区分，不得混放混用，一用一消毒。</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拖把、抹布清洁干净。</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41</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医疗废物暂存地保洁</w:t>
            </w:r>
            <w:r/>
          </w:p>
          <w:p>
            <w:pPr>
              <w:ind w:firstLine="210"/>
              <w:jc w:val="left"/>
              <w:rPr>
                <w:rFonts w:ascii="宋体" w:hAnsi="宋体" w:cs="宋体"/>
                <w:color w:val="auto"/>
              </w:rPr>
            </w:pPr>
            <w:r>
              <w:rPr>
                <w:rFonts w:hint="eastAsia" w:ascii="宋体" w:hAnsi="宋体" w:cs="宋体"/>
                <w:color w:val="auto"/>
              </w:rPr>
              <w:t xml:space="preserve">（2分）</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地面与物体表面，每日进行清洁消毒。</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地面、物体表面清洁无灰尘、无污迹。</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Height w:val="3952"/>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42</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医疗废物处置</w:t>
            </w:r>
            <w:r/>
          </w:p>
          <w:p>
            <w:pPr>
              <w:pStyle w:val="931"/>
              <w:ind w:left="105" w:firstLine="315"/>
              <w:jc w:val="left"/>
              <w:rPr>
                <w:rFonts w:ascii="宋体" w:hAnsi="宋体" w:cs="宋体"/>
                <w:color w:val="auto"/>
              </w:rPr>
            </w:pPr>
            <w:r>
              <w:rPr>
                <w:rFonts w:hint="eastAsia" w:ascii="宋体" w:hAnsi="宋体" w:cs="宋体"/>
                <w:color w:val="auto"/>
              </w:rPr>
              <w:t xml:space="preserve">（2分）</w:t>
            </w:r>
            <w:r/>
          </w:p>
          <w:p>
            <w:pPr>
              <w:pStyle w:val="931"/>
              <w:ind w:left="105"/>
              <w:jc w:val="left"/>
              <w:rPr>
                <w:rFonts w:ascii="宋体" w:hAnsi="宋体" w:cs="宋体"/>
                <w:color w:val="auto"/>
              </w:rPr>
            </w:pPr>
            <w:r>
              <w:rPr>
                <w:rFonts w:hint="eastAsia" w:ascii="宋体" w:hAnsi="宋体" w:cs="宋体"/>
                <w:color w:val="auto"/>
              </w:rPr>
              <w:t xml:space="preserve">用“医疗废物专用密封车”将分类包装的医疗废物，按照规定的时间和路线密闭送至医疗废物暂存间。医疗废物转运、收集时，要核对重量、数量、类别等，科室负责人员和收运员要分别签名。</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每天运送，运送工具每日清洁消毒。</w:t>
            </w:r>
            <w:r/>
          </w:p>
          <w:p>
            <w:pPr>
              <w:pStyle w:val="931"/>
              <w:jc w:val="left"/>
              <w:rPr>
                <w:rFonts w:ascii="宋体" w:hAnsi="宋体" w:cs="宋体"/>
                <w:color w:val="auto"/>
              </w:rPr>
            </w:pPr>
            <w:r>
              <w:rPr>
                <w:rFonts w:ascii="宋体" w:hAnsi="宋体" w:cs="宋体"/>
                <w:color w:val="auto"/>
              </w:rPr>
            </w:r>
            <w:r/>
          </w:p>
          <w:p>
            <w:pPr>
              <w:pStyle w:val="931"/>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医疗废物管理符合国家相关法规。</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2分</w:t>
            </w:r>
            <w:r/>
          </w:p>
        </w:tc>
      </w:tr>
      <w:tr>
        <w:trPr>
          <w:jc w:val="center"/>
          <w:trHeight w:val="722"/>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43</w:t>
            </w:r>
            <w:r/>
          </w:p>
        </w:tc>
        <w:tc>
          <w:tcPr>
            <w:tcW w:w="1407" w:type="dxa"/>
            <w:vAlign w:val="center"/>
            <w:vMerge w:val="continue"/>
            <w:textDirection w:val="lrTb"/>
            <w:noWrap w:val="false"/>
          </w:tcPr>
          <w:p>
            <w:pPr>
              <w:jc w:val="left"/>
              <w:rPr>
                <w:rFonts w:ascii="宋体" w:hAnsi="宋体" w:cs="宋体"/>
                <w:color w:val="auto"/>
              </w:rPr>
            </w:pPr>
            <w:r>
              <w:rPr>
                <w:rFonts w:ascii="宋体" w:hAnsi="宋体" w:cs="宋体"/>
                <w:color w:val="auto"/>
              </w:rPr>
            </w:r>
            <w:r/>
          </w:p>
        </w:tc>
        <w:tc>
          <w:tcPr>
            <w:tcW w:w="2567" w:type="dxa"/>
            <w:vAlign w:val="center"/>
            <w:textDirection w:val="lrTb"/>
            <w:noWrap w:val="false"/>
          </w:tcPr>
          <w:p>
            <w:pPr>
              <w:numPr>
                <w:ilvl w:val="0"/>
                <w:numId w:val="2"/>
              </w:numPr>
              <w:jc w:val="left"/>
              <w:rPr>
                <w:rFonts w:ascii="宋体" w:hAnsi="宋体" w:cs="宋体"/>
                <w:color w:val="auto"/>
              </w:rPr>
            </w:pPr>
            <w:r>
              <w:rPr>
                <w:rFonts w:hint="eastAsia" w:ascii="宋体" w:hAnsi="宋体" w:cs="宋体"/>
                <w:color w:val="auto"/>
              </w:rPr>
              <w:t xml:space="preserve">终末处理</w:t>
            </w:r>
            <w:r/>
          </w:p>
          <w:p>
            <w:pPr>
              <w:pStyle w:val="931"/>
              <w:jc w:val="left"/>
              <w:rPr>
                <w:rFonts w:ascii="宋体" w:hAnsi="宋体" w:cs="宋体"/>
                <w:color w:val="auto"/>
              </w:rPr>
            </w:pPr>
            <w:r>
              <w:rPr>
                <w:rFonts w:hint="eastAsia" w:ascii="宋体" w:hAnsi="宋体" w:cs="宋体"/>
                <w:color w:val="auto"/>
              </w:rPr>
              <w:t xml:space="preserve">（1分）</w:t>
            </w:r>
            <w:r/>
          </w:p>
        </w:tc>
        <w:tc>
          <w:tcPr>
            <w:tcW w:w="2416" w:type="dxa"/>
            <w:vAlign w:val="center"/>
            <w:textDirection w:val="lrTb"/>
            <w:noWrap w:val="false"/>
          </w:tcPr>
          <w:p>
            <w:pPr>
              <w:pStyle w:val="931"/>
              <w:jc w:val="left"/>
              <w:rPr>
                <w:rFonts w:ascii="宋体" w:hAnsi="宋体" w:cs="宋体"/>
                <w:color w:val="auto"/>
              </w:rPr>
            </w:pPr>
            <w:r>
              <w:rPr>
                <w:rFonts w:ascii="宋体" w:hAnsi="宋体" w:cs="宋体"/>
                <w:color w:val="auto"/>
              </w:rPr>
            </w:r>
            <w:r/>
          </w:p>
        </w:tc>
        <w:tc>
          <w:tcPr>
            <w:tcW w:w="2134" w:type="dxa"/>
            <w:vAlign w:val="center"/>
            <w:textDirection w:val="lrTb"/>
            <w:noWrap w:val="false"/>
          </w:tcPr>
          <w:p>
            <w:pPr>
              <w:pStyle w:val="931"/>
              <w:rPr>
                <w:rFonts w:ascii="宋体" w:hAnsi="宋体" w:cs="宋体"/>
                <w:color w:val="auto"/>
              </w:rPr>
            </w:pPr>
            <w:r>
              <w:rPr>
                <w:rFonts w:ascii="宋体" w:hAnsi="宋体" w:cs="宋体"/>
                <w:color w:val="auto"/>
              </w:rPr>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1分</w:t>
            </w:r>
            <w:r/>
          </w:p>
        </w:tc>
      </w:tr>
      <w:tr>
        <w:trPr>
          <w:jc w:val="center"/>
          <w:trHeight w:val="1035"/>
        </w:trPr>
        <w:tc>
          <w:tcPr>
            <w:tcW w:w="70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44</w:t>
            </w:r>
            <w:r/>
          </w:p>
        </w:tc>
        <w:tc>
          <w:tcPr>
            <w:tcW w:w="140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（十）外勤服务（5分）</w:t>
            </w:r>
            <w:r/>
          </w:p>
        </w:tc>
        <w:tc>
          <w:tcPr>
            <w:tcW w:w="2567"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标本外送，拿血其他临时工作任务等。</w:t>
            </w:r>
            <w:r/>
          </w:p>
        </w:tc>
        <w:tc>
          <w:tcPr>
            <w:tcW w:w="2416" w:type="dxa"/>
            <w:vAlign w:val="center"/>
            <w:textDirection w:val="lrTb"/>
            <w:noWrap w:val="false"/>
          </w:tcPr>
          <w:p>
            <w:pPr>
              <w:pStyle w:val="931"/>
              <w:jc w:val="left"/>
              <w:rPr>
                <w:rFonts w:ascii="宋体" w:hAnsi="宋体" w:cs="宋体"/>
                <w:color w:val="auto"/>
              </w:rPr>
            </w:pPr>
            <w:r>
              <w:rPr>
                <w:rFonts w:hint="eastAsia" w:ascii="宋体" w:hAnsi="宋体" w:cs="宋体"/>
                <w:color w:val="auto"/>
              </w:rPr>
              <w:t xml:space="preserve">由医务处、总值班统一安排</w:t>
            </w:r>
            <w:r/>
          </w:p>
        </w:tc>
        <w:tc>
          <w:tcPr>
            <w:tcW w:w="2134" w:type="dxa"/>
            <w:vAlign w:val="center"/>
            <w:textDirection w:val="lrTb"/>
            <w:noWrap w:val="false"/>
          </w:tcPr>
          <w:p>
            <w:pPr>
              <w:rPr>
                <w:rFonts w:ascii="宋体" w:hAnsi="宋体" w:cs="宋体"/>
                <w:color w:val="auto"/>
              </w:rPr>
            </w:pPr>
            <w:r>
              <w:rPr>
                <w:rFonts w:hint="eastAsia" w:ascii="宋体" w:hAnsi="宋体" w:cs="宋体"/>
                <w:color w:val="auto"/>
              </w:rPr>
              <w:t xml:space="preserve">工作认真、完成及时、科室满意。</w:t>
            </w:r>
            <w:r/>
          </w:p>
        </w:tc>
        <w:tc>
          <w:tcPr>
            <w:tcW w:w="729" w:type="dxa"/>
            <w:vAlign w:val="center"/>
            <w:textDirection w:val="lrTb"/>
            <w:noWrap w:val="false"/>
          </w:tcPr>
          <w:p>
            <w:pPr>
              <w:rPr>
                <w:rFonts w:ascii="宋体" w:hAnsi="宋体" w:cs="宋体"/>
                <w:color w:val="auto"/>
              </w:rPr>
            </w:pPr>
            <w:r>
              <w:rPr>
                <w:rFonts w:hint="eastAsia" w:ascii="宋体" w:hAnsi="宋体" w:cs="宋体"/>
                <w:color w:val="auto"/>
              </w:rPr>
              <w:t xml:space="preserve">5分</w:t>
            </w:r>
            <w:r/>
          </w:p>
        </w:tc>
      </w:tr>
    </w:tbl>
    <w:p>
      <w:pPr>
        <w:spacing w:line="0" w:lineRule="atLeast"/>
        <w:rPr>
          <w:rFonts w:ascii="宋体" w:hAnsi="宋体" w:cs="宋体"/>
          <w:b/>
          <w:bCs/>
          <w:color w:val="auto"/>
          <w:sz w:val="24"/>
          <w:szCs w:val="24"/>
        </w:rPr>
      </w:pPr>
      <w:r>
        <w:rPr>
          <w:rFonts w:ascii="宋体" w:hAnsi="宋体" w:cs="宋体"/>
          <w:b/>
          <w:bCs/>
          <w:color w:val="auto"/>
          <w:sz w:val="24"/>
          <w:szCs w:val="24"/>
        </w:rPr>
      </w:r>
      <w:r/>
    </w:p>
    <w:p>
      <w:pPr>
        <w:spacing w:line="520" w:lineRule="exact"/>
        <w:rPr>
          <w:rFonts w:ascii="宋体" w:hAnsi="宋体" w:cs="黑体"/>
          <w:strike/>
          <w:color w:val="auto"/>
          <w:sz w:val="24"/>
          <w:szCs w:val="24"/>
        </w:rPr>
      </w:pPr>
      <w:r>
        <w:rPr>
          <w:rFonts w:ascii="宋体" w:hAnsi="宋体" w:cs="黑体"/>
          <w:strike/>
          <w:color w:val="auto"/>
          <w:sz w:val="24"/>
          <w:szCs w:val="24"/>
        </w:rPr>
      </w:r>
      <w:r/>
    </w:p>
    <w:p>
      <w:pPr>
        <w:jc w:val="left"/>
        <w:widowControl/>
        <w:rPr>
          <w:color w:val="auto"/>
        </w:rPr>
      </w:pPr>
      <w:r>
        <w:rPr>
          <w:color w:val="auto"/>
        </w:rPr>
      </w:r>
      <w:r/>
    </w:p>
    <w:p>
      <w:pPr>
        <w:spacing w:line="0" w:lineRule="atLeast"/>
        <w:rPr>
          <w:rFonts w:ascii="宋体" w:hAnsi="宋体" w:cs="宋体"/>
          <w:b/>
          <w:bCs/>
          <w:color w:val="auto"/>
          <w:sz w:val="24"/>
          <w:szCs w:val="24"/>
        </w:rPr>
      </w:pPr>
      <w:r>
        <w:rPr>
          <w:rFonts w:hint="eastAsia" w:ascii="宋体" w:hAnsi="宋体" w:cs="宋体"/>
          <w:b/>
          <w:bCs/>
          <w:color w:val="auto"/>
          <w:sz w:val="24"/>
          <w:szCs w:val="24"/>
        </w:rPr>
        <w:br w:type="page" w:clear="all"/>
      </w:r>
      <w:r>
        <w:rPr>
          <w:rFonts w:hint="eastAsia" w:ascii="宋体" w:hAnsi="宋体" w:cs="宋体"/>
          <w:b/>
          <w:bCs/>
          <w:color w:val="auto"/>
          <w:sz w:val="24"/>
          <w:szCs w:val="24"/>
        </w:rPr>
        <w:t xml:space="preserve">附件二 设备物料参考清单</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物业服务所需工具及耗材（采购人自有设备维修耗材除外）由供应商负责提供，所需费用均列入投标报价之中。漏报、忘报等均视为让利， 采购人不予承担。应包含但不仅限于下列设备物料：</w:t>
      </w:r>
      <w:r/>
    </w:p>
    <w:tbl>
      <w:tblPr>
        <w:tblStyle w:val="915"/>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0ddef"/>
        <w:tblLayout w:type="autofit"/>
        <w:tblCellMar>
          <w:left w:w="80" w:type="dxa"/>
          <w:top w:w="80" w:type="dxa"/>
          <w:right w:w="80" w:type="dxa"/>
          <w:bottom w:w="80" w:type="dxa"/>
        </w:tblCellMar>
        <w:tblLook w:val="04A0" w:firstRow="1" w:lastRow="0" w:firstColumn="1" w:lastColumn="0" w:noHBand="0" w:noVBand="1"/>
      </w:tblPr>
      <w:tblGrid>
        <w:gridCol w:w="582"/>
        <w:gridCol w:w="3547"/>
        <w:gridCol w:w="1560"/>
        <w:gridCol w:w="4252"/>
      </w:tblGrid>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b/>
                <w:bCs/>
                <w:color w:val="auto"/>
              </w:rPr>
            </w:pPr>
            <w:r>
              <w:rPr>
                <w:rFonts w:hint="eastAsia"/>
                <w:b/>
                <w:bCs/>
                <w:color w:val="auto"/>
                <w:lang w:val="zh-TW" w:eastAsia="zh-TW"/>
              </w:rPr>
              <w:t xml:space="preserve">序号</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b/>
                <w:bCs/>
                <w:color w:val="auto"/>
              </w:rPr>
            </w:pPr>
            <w:r>
              <w:rPr>
                <w:rFonts w:hint="eastAsia"/>
                <w:b/>
                <w:bCs/>
                <w:color w:val="auto"/>
                <w:lang w:val="zh-TW" w:eastAsia="zh-TW"/>
              </w:rPr>
              <w:t xml:space="preserve">设备名称</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b/>
                <w:bCs/>
                <w:color w:val="auto"/>
              </w:rPr>
            </w:pPr>
            <w:r>
              <w:rPr>
                <w:rFonts w:hint="eastAsia"/>
                <w:b/>
                <w:bCs/>
                <w:color w:val="auto"/>
                <w:lang w:val="zh-TW" w:eastAsia="zh-TW"/>
              </w:rPr>
              <w:t xml:space="preserve">单位</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b/>
                <w:bCs/>
                <w:color w:val="auto"/>
              </w:rPr>
            </w:pPr>
            <w:r>
              <w:rPr>
                <w:rFonts w:hint="eastAsia"/>
                <w:b/>
                <w:bCs/>
                <w:color w:val="auto"/>
              </w:rPr>
              <w:t xml:space="preserve">不低于以下数量</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lang w:val="zh-TW"/>
              </w:rPr>
            </w:pPr>
            <w:r>
              <w:rPr>
                <w:rFonts w:hint="eastAsia"/>
                <w:color w:val="auto"/>
                <w:lang w:val="zh-TW"/>
              </w:rPr>
              <w:t xml:space="preserve">1</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lang w:val="zh-TW" w:eastAsia="zh-TW"/>
              </w:rPr>
            </w:pPr>
            <w:r>
              <w:rPr>
                <w:rFonts w:hint="eastAsia"/>
                <w:color w:val="auto"/>
                <w:lang w:val="zh-TW" w:eastAsia="zh-TW"/>
              </w:rPr>
              <w:t xml:space="preserve">全自动电瓶洗地机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lang w:val="zh-TW"/>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lang w:val="zh-TW" w:eastAsia="zh-TW"/>
              </w:rPr>
            </w:pPr>
            <w:r>
              <w:rPr>
                <w:color w:val="auto"/>
              </w:rPr>
              <w:t xml:space="preserve">2</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lang w:val="zh-TW" w:eastAsia="zh-TW"/>
              </w:rPr>
            </w:pPr>
            <w:r>
              <w:rPr>
                <w:color w:val="auto"/>
                <w:lang w:val="zh-TW" w:eastAsia="zh-TW"/>
              </w:rPr>
              <w:t xml:space="preserve">2</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lang w:val="zh-TW" w:eastAsia="zh-TW"/>
              </w:rPr>
            </w:pPr>
            <w:r>
              <w:rPr>
                <w:rFonts w:hint="eastAsia"/>
                <w:color w:val="auto"/>
              </w:rPr>
              <w:t xml:space="preserve">单擦机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lang w:val="zh-TW" w:eastAsia="zh-TW"/>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lang w:val="zh-TW" w:eastAsia="zh-TW"/>
              </w:rPr>
            </w:pPr>
            <w:r>
              <w:rPr>
                <w:color w:val="auto"/>
              </w:rPr>
              <w:t xml:space="preserve">2</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3</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高速抛光机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t xml:space="preserve">1</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4</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垃圾运送车（带盖）</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辆</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t xml:space="preserve">2</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5</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吸水吸尘机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t xml:space="preserve">2</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6</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清洁手推车</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辆</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根据保洁单元数量配置</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7</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高压清洗机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rFonts w:eastAsia="PMingLiU"/>
                <w:color w:val="auto"/>
                <w:lang w:eastAsia="zh-TW"/>
              </w:rPr>
            </w:pPr>
            <w:r>
              <w:rPr>
                <w:rFonts w:eastAsia="PMingLiU"/>
                <w:color w:val="auto"/>
                <w:lang w:val="zh-TW" w:eastAsia="zh-TW"/>
              </w:rPr>
              <w:t xml:space="preserve">1</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8</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肩背式吸尘器</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rFonts w:eastAsia="PMingLiU"/>
                <w:color w:val="auto"/>
              </w:rPr>
            </w:pPr>
            <w:r>
              <w:rPr>
                <w:rFonts w:eastAsia="PMingLiU"/>
                <w:color w:val="auto"/>
                <w:lang w:val="zh-TW" w:eastAsia="zh-TW"/>
              </w:rPr>
              <w:t xml:space="preserve">1</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9</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三速干风机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rFonts w:eastAsia="PMingLiU"/>
                <w:color w:val="auto"/>
                <w:lang w:eastAsia="zh-TW"/>
              </w:rPr>
            </w:pPr>
            <w:r>
              <w:rPr>
                <w:rFonts w:eastAsia="PMingLiU"/>
                <w:color w:val="auto"/>
                <w:lang w:val="zh-TW" w:eastAsia="zh-TW"/>
              </w:rPr>
              <w:t xml:space="preserve">4</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10</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活动式围障</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由供应商自报</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color w:val="auto"/>
              </w:rPr>
              <w:t xml:space="preserve">11</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lang w:val="zh-TW" w:eastAsia="zh-TW"/>
              </w:rPr>
              <w:t xml:space="preserve">扶手电梯清洁机</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rFonts w:hint="eastAsia"/>
                <w:color w:val="auto"/>
                <w:lang w:val="zh-TW" w:eastAsia="zh-TW"/>
              </w:rPr>
              <w:t xml:space="preserve">台</w:t>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rFonts w:eastAsia="PMingLiU"/>
                <w:color w:val="auto"/>
                <w:lang w:eastAsia="zh-TW"/>
              </w:rPr>
            </w:pPr>
            <w:r>
              <w:rPr>
                <w:rFonts w:eastAsia="PMingLiU"/>
                <w:color w:val="auto"/>
                <w:lang w:val="zh-TW" w:eastAsia="zh-TW"/>
              </w:rPr>
              <w:t xml:space="preserve">1</w:t>
            </w:r>
            <w:r/>
          </w:p>
        </w:tc>
      </w:tr>
      <w:tr>
        <w:trPr/>
        <w:tc>
          <w:tcPr>
            <w:shd w:val="clear" w:color="auto" w:fill="auto"/>
            <w:tcMar>
              <w:left w:w="80" w:type="dxa"/>
              <w:top w:w="80" w:type="dxa"/>
              <w:right w:w="80" w:type="dxa"/>
              <w:bottom w:w="80" w:type="dxa"/>
            </w:tcMar>
            <w:tcW w:w="0" w:type="auto"/>
            <w:vAlign w:val="center"/>
            <w:textDirection w:val="lrTb"/>
            <w:noWrap w:val="false"/>
          </w:tcPr>
          <w:p>
            <w:pPr>
              <w:jc w:val="center"/>
              <w:spacing w:line="240" w:lineRule="atLeast"/>
              <w:rPr>
                <w:color w:val="auto"/>
              </w:rPr>
            </w:pPr>
            <w:r>
              <w:rPr>
                <w:rFonts w:hint="eastAsia"/>
                <w:color w:val="auto"/>
              </w:rPr>
              <w:t xml:space="preserve">1</w:t>
            </w:r>
            <w:r>
              <w:rPr>
                <w:color w:val="auto"/>
              </w:rPr>
              <w:t xml:space="preserve">2</w:t>
            </w:r>
            <w:r/>
          </w:p>
        </w:tc>
        <w:tc>
          <w:tcPr>
            <w:shd w:val="clear" w:color="auto" w:fill="auto"/>
            <w:tcMar>
              <w:left w:w="80" w:type="dxa"/>
              <w:top w:w="80" w:type="dxa"/>
              <w:right w:w="80" w:type="dxa"/>
              <w:bottom w:w="80" w:type="dxa"/>
            </w:tcMar>
            <w:tcW w:w="3547" w:type="dxa"/>
            <w:vAlign w:val="center"/>
            <w:textDirection w:val="lrTb"/>
            <w:noWrap w:val="false"/>
          </w:tcPr>
          <w:p>
            <w:pPr>
              <w:jc w:val="center"/>
              <w:spacing w:line="240" w:lineRule="atLeast"/>
              <w:rPr>
                <w:color w:val="auto"/>
              </w:rPr>
            </w:pPr>
            <w:r>
              <w:rPr>
                <w:rFonts w:hint="eastAsia"/>
                <w:color w:val="auto"/>
              </w:rPr>
              <w:t xml:space="preserve">其他(如有需要，自行补充）</w:t>
            </w:r>
            <w:r/>
          </w:p>
        </w:tc>
        <w:tc>
          <w:tcPr>
            <w:shd w:val="clear" w:color="auto" w:fill="auto"/>
            <w:tcMar>
              <w:left w:w="80" w:type="dxa"/>
              <w:top w:w="80" w:type="dxa"/>
              <w:right w:w="80" w:type="dxa"/>
              <w:bottom w:w="80" w:type="dxa"/>
            </w:tcMar>
            <w:tcW w:w="1560" w:type="dxa"/>
            <w:vAlign w:val="center"/>
            <w:textDirection w:val="lrTb"/>
            <w:noWrap w:val="false"/>
          </w:tcPr>
          <w:p>
            <w:pPr>
              <w:jc w:val="center"/>
              <w:spacing w:line="240" w:lineRule="atLeast"/>
              <w:rPr>
                <w:color w:val="auto"/>
              </w:rPr>
            </w:pPr>
            <w:r>
              <w:rPr>
                <w:color w:val="auto"/>
              </w:rPr>
            </w:r>
            <w:r/>
          </w:p>
        </w:tc>
        <w:tc>
          <w:tcPr>
            <w:shd w:val="clear" w:color="auto" w:fill="auto"/>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r>
            <w:r/>
          </w:p>
        </w:tc>
      </w:tr>
    </w:tbl>
    <w:p>
      <w:pPr>
        <w:pStyle w:val="926"/>
        <w:ind w:left="0"/>
        <w:rPr>
          <w:rFonts w:eastAsia="宋体"/>
          <w:color w:val="auto"/>
        </w:rPr>
      </w:pPr>
      <w:r>
        <w:rPr>
          <w:rFonts w:eastAsia="宋体"/>
          <w:color w:val="auto"/>
        </w:rPr>
      </w:r>
      <w:r/>
    </w:p>
    <w:tbl>
      <w:tblPr>
        <w:tblStyle w:val="915"/>
        <w:tblW w:w="9941"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0" w:type="dxa"/>
          <w:top w:w="80" w:type="dxa"/>
          <w:right w:w="80" w:type="dxa"/>
          <w:bottom w:w="80" w:type="dxa"/>
        </w:tblCellMar>
        <w:tblLook w:val="04A0" w:firstRow="1" w:lastRow="0" w:firstColumn="1" w:lastColumn="0" w:noHBand="0" w:noVBand="1"/>
      </w:tblPr>
      <w:tblGrid>
        <w:gridCol w:w="722"/>
        <w:gridCol w:w="4967"/>
        <w:gridCol w:w="4252"/>
      </w:tblGrid>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b/>
                <w:bCs/>
                <w:color w:val="auto"/>
              </w:rPr>
            </w:pPr>
            <w:r>
              <w:rPr>
                <w:rFonts w:hint="eastAsia"/>
                <w:b/>
                <w:bCs/>
                <w:color w:val="auto"/>
                <w:lang w:val="zh-TW" w:eastAsia="zh-TW"/>
              </w:rPr>
              <w:t xml:space="preserve">序号</w:t>
            </w:r>
            <w:r/>
          </w:p>
        </w:tc>
        <w:tc>
          <w:tcPr>
            <w:tcMar>
              <w:left w:w="80" w:type="dxa"/>
              <w:top w:w="80" w:type="dxa"/>
              <w:right w:w="80" w:type="dxa"/>
              <w:bottom w:w="80" w:type="dxa"/>
            </w:tcMar>
            <w:tcW w:w="4967" w:type="dxa"/>
            <w:vAlign w:val="center"/>
            <w:textDirection w:val="lrTb"/>
            <w:noWrap w:val="false"/>
          </w:tcPr>
          <w:p>
            <w:pPr>
              <w:jc w:val="center"/>
              <w:spacing w:line="240" w:lineRule="atLeast"/>
              <w:rPr>
                <w:b/>
                <w:bCs/>
                <w:color w:val="auto"/>
              </w:rPr>
            </w:pPr>
            <w:r>
              <w:rPr>
                <w:rFonts w:hint="eastAsia"/>
                <w:b/>
                <w:bCs/>
                <w:color w:val="auto"/>
                <w:lang w:val="zh-TW" w:eastAsia="zh-TW"/>
              </w:rPr>
              <w:t xml:space="preserve">名称、规格</w:t>
            </w:r>
            <w:r/>
          </w:p>
        </w:tc>
        <w:tc>
          <w:tcPr>
            <w:tcMar>
              <w:left w:w="80" w:type="dxa"/>
              <w:top w:w="80" w:type="dxa"/>
              <w:right w:w="80" w:type="dxa"/>
              <w:bottom w:w="80" w:type="dxa"/>
            </w:tcMar>
            <w:tcW w:w="4252" w:type="dxa"/>
            <w:vAlign w:val="center"/>
            <w:textDirection w:val="lrTb"/>
            <w:noWrap w:val="false"/>
          </w:tcPr>
          <w:p>
            <w:pPr>
              <w:jc w:val="center"/>
              <w:spacing w:line="240" w:lineRule="atLeast"/>
              <w:rPr>
                <w:b/>
                <w:bCs/>
                <w:color w:val="auto"/>
              </w:rPr>
            </w:pPr>
            <w:r>
              <w:rPr>
                <w:rFonts w:hint="eastAsia"/>
                <w:b/>
                <w:bCs/>
                <w:color w:val="auto"/>
                <w:lang w:val="zh-TW" w:eastAsia="zh-TW"/>
              </w:rPr>
              <w:t xml:space="preserve">计量单位</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台刷</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撮箕</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长柄撮箕</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长柄扫帚</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恭桶刷</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恭桶刷拖架</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w:t>
            </w:r>
            <w:r>
              <w:rPr>
                <w:rFonts w:hint="eastAsia"/>
                <w:color w:val="auto"/>
                <w:lang w:val="zh-TW" w:eastAsia="zh-TW"/>
              </w:rPr>
              <w:t xml:space="preserve">小心地滑</w:t>
            </w:r>
            <w:r>
              <w:rPr>
                <w:rFonts w:hint="eastAsia"/>
                <w:color w:val="auto"/>
              </w:rPr>
              <w:t xml:space="preserve">”</w:t>
            </w:r>
            <w:r>
              <w:rPr>
                <w:rFonts w:hint="eastAsia"/>
                <w:color w:val="auto"/>
                <w:lang w:val="zh-TW" w:eastAsia="zh-TW"/>
              </w:rPr>
              <w:t xml:space="preserve">告示牌</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31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快捷式拖把</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rPr>
              <w:t xml:space="preserve">快捷</w:t>
            </w:r>
            <w:r>
              <w:rPr>
                <w:rFonts w:hint="eastAsia"/>
                <w:color w:val="auto"/>
                <w:lang w:val="zh-TW" w:eastAsia="zh-TW"/>
              </w:rPr>
              <w:t xml:space="preserve">式拖把杆</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rPr>
              <w:t xml:space="preserve">超细纤维</w:t>
            </w:r>
            <w:r>
              <w:rPr>
                <w:rFonts w:hint="eastAsia"/>
                <w:color w:val="auto"/>
                <w:lang w:val="zh-TW" w:eastAsia="zh-TW"/>
              </w:rPr>
              <w:t xml:space="preserve">地巾垫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rPr>
              <w:t xml:space="preserve">片</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rPr>
              <w:t xml:space="preserve">超细纤维</w:t>
            </w:r>
            <w:r>
              <w:rPr>
                <w:rFonts w:hint="eastAsia"/>
                <w:color w:val="auto"/>
                <w:lang w:val="zh-TW" w:eastAsia="zh-TW"/>
              </w:rPr>
              <w:t xml:space="preserve">地巾</w:t>
            </w:r>
            <w:r>
              <w:rPr>
                <w:rFonts w:hint="eastAsia"/>
                <w:color w:val="auto"/>
                <w:lang w:val="zh-TW"/>
              </w:rPr>
              <w:t xml:space="preserve">杆</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除尘拖把框架（小）</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除尘拖把框架（大）</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除尘拖把手柄</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墙面清洗工具组合</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墙面保洁工具的更换棉刷</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双格桶</w:t>
            </w:r>
            <w:r>
              <w:rPr>
                <w:rFonts w:hint="eastAsia"/>
                <w:color w:val="auto"/>
              </w:rPr>
              <w:t xml:space="preserve">(18</w:t>
            </w:r>
            <w:r>
              <w:rPr>
                <w:rFonts w:hint="eastAsia"/>
                <w:color w:val="auto"/>
                <w:lang w:val="zh-TW" w:eastAsia="zh-TW"/>
              </w:rPr>
              <w:t xml:space="preserve">升</w:t>
            </w:r>
            <w:r>
              <w:rPr>
                <w:rFonts w:hint="eastAsia"/>
                <w:color w:val="auto"/>
              </w:rPr>
              <w:t xml:space="preserve">)</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圆形桶</w:t>
            </w:r>
            <w:r>
              <w:rPr>
                <w:rFonts w:hint="eastAsia"/>
                <w:color w:val="auto"/>
              </w:rPr>
              <w:t xml:space="preserve">(13.2 </w:t>
            </w:r>
            <w:r>
              <w:rPr>
                <w:rFonts w:hint="eastAsia"/>
                <w:color w:val="auto"/>
                <w:lang w:val="zh-TW" w:eastAsia="zh-TW"/>
              </w:rPr>
              <w:t xml:space="preserve">升</w:t>
            </w:r>
            <w:r>
              <w:rPr>
                <w:rFonts w:hint="eastAsia"/>
                <w:color w:val="auto"/>
              </w:rPr>
              <w:t xml:space="preserve">)</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lang w:val="zh-TW" w:eastAsia="zh-TW"/>
              </w:rPr>
              <w:t xml:space="preserve">榨水器</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5''x12''</w:t>
            </w:r>
            <w:r>
              <w:rPr>
                <w:rFonts w:hint="eastAsia"/>
                <w:color w:val="auto"/>
                <w:lang w:val="zh-TW" w:eastAsia="zh-TW"/>
              </w:rPr>
              <w:t xml:space="preserve">除尘拖把（小号、兰色）</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5''x36''</w:t>
            </w:r>
            <w:r>
              <w:rPr>
                <w:rFonts w:hint="eastAsia"/>
                <w:color w:val="auto"/>
                <w:lang w:val="zh-TW" w:eastAsia="zh-TW"/>
              </w:rPr>
              <w:t xml:space="preserve">除尘拖把（大号、兰色）</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个</w:t>
            </w:r>
            <w:r/>
          </w:p>
        </w:tc>
      </w:tr>
      <w:tr>
        <w:trPr>
          <w:trHeight w:val="59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17</w:t>
            </w:r>
            <w:r>
              <w:rPr>
                <w:rFonts w:hint="eastAsia"/>
                <w:color w:val="auto"/>
                <w:lang w:val="zh-TW" w:eastAsia="zh-TW"/>
              </w:rPr>
              <w:t xml:space="preserve">英寸红色保养保洁垫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块</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17</w:t>
            </w:r>
            <w:r>
              <w:rPr>
                <w:rFonts w:hint="eastAsia"/>
                <w:color w:val="auto"/>
                <w:lang w:val="zh-TW" w:eastAsia="zh-TW"/>
              </w:rPr>
              <w:t xml:space="preserve">英寸黑色起蜡垫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块</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17</w:t>
            </w:r>
            <w:r>
              <w:rPr>
                <w:rFonts w:hint="eastAsia"/>
                <w:color w:val="auto"/>
                <w:lang w:val="zh-TW" w:eastAsia="zh-TW"/>
              </w:rPr>
              <w:t xml:space="preserve">英寸白色保洁垫</w:t>
            </w:r>
            <w:r>
              <w:rPr>
                <w:rFonts w:hint="eastAsia"/>
                <w:color w:val="auto"/>
              </w:rPr>
              <w:t xml:space="preserve">(</w:t>
            </w:r>
            <w:r>
              <w:rPr>
                <w:rFonts w:hint="eastAsia"/>
                <w:color w:val="auto"/>
                <w:lang w:val="zh-TW" w:eastAsia="zh-TW"/>
              </w:rPr>
              <w:t xml:space="preserve">洗地机用</w:t>
            </w:r>
            <w:r>
              <w:rPr>
                <w:rFonts w:hint="eastAsia"/>
                <w:color w:val="auto"/>
              </w:rPr>
              <w:t xml:space="preserve">)</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块</w:t>
            </w:r>
            <w:r/>
          </w:p>
        </w:tc>
      </w:tr>
      <w:tr>
        <w:trPr>
          <w:trHeight w:val="59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20</w:t>
            </w:r>
            <w:r>
              <w:rPr>
                <w:rFonts w:hint="eastAsia"/>
                <w:color w:val="auto"/>
                <w:lang w:val="zh-TW" w:eastAsia="zh-TW"/>
              </w:rPr>
              <w:t xml:space="preserve">英寸白色高速抛光垫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lang w:val="zh-TW" w:eastAsia="zh-TW"/>
              </w:rPr>
              <w:t xml:space="preserve">块</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17英寸棕色结晶磨光垫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块</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17英寸灰色结晶抛光垫</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块</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保洁物料用具提篮</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不锈钢桶</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保洁车袋（红色、高端项目专用）</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59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保洁车袋盖（红色、高端项目专用）</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安全围裙</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31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安全镜</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安全手套</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高尘扫手柄</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高尘扫手套</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喷壶</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不锈钢玻璃刮固定式手柄</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把</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不锈钢玻璃刮条</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把</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胶条</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根</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涂水器连毛套</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套</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玻璃铲刀</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把</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三节伸缩杆、二节</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标本箱（大、中）</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可携带工具</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吸水棉拖把</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超细纤维毛巾三色</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条</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25L/35L压榨室水桶</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个</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其他 (如有需要，自行补充）</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r>
            <w:r/>
          </w:p>
        </w:tc>
      </w:tr>
      <w:tr>
        <w:trPr>
          <w:trHeight w:val="59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50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全能保洁清洁剂（地面用）</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罐</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51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保洁杀菌清洁药剂（桌面和台面）</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罐</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全能清洁剂</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罐</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2</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铁光不锈钢剂</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支</w:t>
            </w:r>
            <w:r/>
          </w:p>
        </w:tc>
      </w:tr>
      <w:tr>
        <w:trPr>
          <w:trHeight w:val="31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3</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浓缩玻璃清洁剂</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罐</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4</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洁厕剂</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支</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5</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除垢剂</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支</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6</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光洁地拖牵尘剂</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支</w:t>
            </w:r>
            <w:r/>
          </w:p>
        </w:tc>
      </w:tr>
      <w:tr>
        <w:trPr>
          <w:trHeight w:val="61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7</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墙纸清洁剂除圆珠笔油、重油渍</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支</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8</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空气清新剂-除异味</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瓶</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9</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消毒片</w:t>
            </w:r>
            <w:r/>
          </w:p>
        </w:tc>
        <w:tc>
          <w:tcPr>
            <w:tcMar>
              <w:left w:w="80" w:type="dxa"/>
              <w:top w:w="80" w:type="dxa"/>
              <w:right w:w="80" w:type="dxa"/>
              <w:bottom w:w="80" w:type="dxa"/>
            </w:tcMar>
            <w:tcW w:w="4252" w:type="dxa"/>
            <w:vAlign w:val="center"/>
            <w:textDirection w:val="lrTb"/>
            <w:noWrap w:val="false"/>
          </w:tcPr>
          <w:p>
            <w:pPr>
              <w:jc w:val="center"/>
              <w:rPr>
                <w:color w:val="auto"/>
              </w:rPr>
            </w:pPr>
            <w:r>
              <w:rPr>
                <w:rFonts w:hint="eastAsia"/>
                <w:color w:val="auto"/>
              </w:rPr>
              <w:t xml:space="preserve">片</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10</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肥皂</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块</w:t>
            </w:r>
            <w:r/>
          </w:p>
        </w:tc>
      </w:tr>
      <w:tr>
        <w:trPr>
          <w:trHeight w:val="299"/>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rFonts w:hint="eastAsia"/>
                <w:color w:val="auto"/>
              </w:rPr>
              <w:t xml:space="preserve">11</w:t>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垃圾袋（医疗、生活）</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rFonts w:hint="eastAsia"/>
                <w:color w:val="auto"/>
              </w:rPr>
              <w:t xml:space="preserve">只</w:t>
            </w:r>
            <w:r/>
          </w:p>
        </w:tc>
      </w:tr>
      <w:tr>
        <w:trPr>
          <w:trHeight w:val="598"/>
        </w:trPr>
        <w:tc>
          <w:tcPr>
            <w:tcMar>
              <w:left w:w="80" w:type="dxa"/>
              <w:top w:w="80" w:type="dxa"/>
              <w:right w:w="80" w:type="dxa"/>
              <w:bottom w:w="80" w:type="dxa"/>
            </w:tcMar>
            <w:tcW w:w="722" w:type="dxa"/>
            <w:vAlign w:val="center"/>
            <w:textDirection w:val="lrTb"/>
            <w:noWrap w:val="false"/>
          </w:tcPr>
          <w:p>
            <w:pPr>
              <w:jc w:val="center"/>
              <w:spacing w:line="240" w:lineRule="atLeast"/>
              <w:rPr>
                <w:color w:val="auto"/>
              </w:rPr>
            </w:pPr>
            <w:r>
              <w:rPr>
                <w:color w:val="auto"/>
              </w:rPr>
            </w:r>
            <w:r/>
          </w:p>
        </w:tc>
        <w:tc>
          <w:tcPr>
            <w:tcMar>
              <w:left w:w="80" w:type="dxa"/>
              <w:top w:w="80" w:type="dxa"/>
              <w:right w:w="80" w:type="dxa"/>
              <w:bottom w:w="80" w:type="dxa"/>
            </w:tcMar>
            <w:tcW w:w="4967" w:type="dxa"/>
            <w:vAlign w:val="center"/>
            <w:textDirection w:val="lrTb"/>
            <w:noWrap w:val="false"/>
          </w:tcPr>
          <w:p>
            <w:pPr>
              <w:jc w:val="center"/>
              <w:spacing w:line="240" w:lineRule="atLeast"/>
              <w:rPr>
                <w:color w:val="auto"/>
              </w:rPr>
            </w:pPr>
            <w:r>
              <w:rPr>
                <w:rFonts w:hint="eastAsia"/>
                <w:color w:val="auto"/>
              </w:rPr>
              <w:t xml:space="preserve">其他(如有需要，自行补充）</w:t>
            </w:r>
            <w:r/>
          </w:p>
        </w:tc>
        <w:tc>
          <w:tcPr>
            <w:tcMar>
              <w:left w:w="80" w:type="dxa"/>
              <w:top w:w="80" w:type="dxa"/>
              <w:right w:w="80" w:type="dxa"/>
              <w:bottom w:w="80" w:type="dxa"/>
            </w:tcMar>
            <w:tcW w:w="4252" w:type="dxa"/>
            <w:vAlign w:val="center"/>
            <w:textDirection w:val="lrTb"/>
            <w:noWrap w:val="false"/>
          </w:tcPr>
          <w:p>
            <w:pPr>
              <w:jc w:val="center"/>
              <w:spacing w:line="240" w:lineRule="atLeast"/>
              <w:rPr>
                <w:color w:val="auto"/>
              </w:rPr>
            </w:pPr>
            <w:r>
              <w:rPr>
                <w:color w:val="auto"/>
              </w:rPr>
            </w:r>
            <w:r/>
          </w:p>
        </w:tc>
      </w:tr>
    </w:tbl>
    <w:p>
      <w:pPr>
        <w:pStyle w:val="924"/>
        <w:ind w:firstLine="422"/>
        <w:jc w:val="center"/>
        <w:spacing w:line="240" w:lineRule="atLeast"/>
        <w:rPr>
          <w:b/>
          <w:color w:val="auto"/>
        </w:rPr>
      </w:pPr>
      <w:r>
        <w:rPr>
          <w:b/>
          <w:color w:val="auto"/>
        </w:rPr>
      </w:r>
      <w:r/>
    </w:p>
    <w:p>
      <w:pPr>
        <w:spacing w:line="0" w:lineRule="atLeast"/>
        <w:rPr>
          <w:color w:val="auto"/>
        </w:rPr>
      </w:pPr>
      <w:r>
        <w:rPr>
          <w:rFonts w:hint="eastAsia" w:ascii="宋体" w:hAnsi="宋体" w:cs="宋体"/>
          <w:color w:val="auto"/>
          <w:sz w:val="24"/>
          <w:szCs w:val="24"/>
        </w:rPr>
        <w:t xml:space="preserve">注：1、以上供应商所报设备工具耗材数量必须满足项目服务过程中的实际需求和采购人要求。</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2、根据国家最新保洁消毒规范，以上物资的配备须满足采购人所有规范消毒和保洁工作实际所需的“一室一地巾”、“一室一毛巾”、“一床一巾”、“一厕一巾”，以及专用盛装收纳等物资。</w:t>
      </w:r>
      <w:r/>
    </w:p>
    <w:p>
      <w:pPr>
        <w:spacing w:line="0" w:lineRule="atLeast"/>
        <w:rPr>
          <w:rFonts w:ascii="宋体" w:hAnsi="宋体" w:cs="宋体"/>
          <w:color w:val="auto"/>
          <w:sz w:val="24"/>
          <w:szCs w:val="24"/>
        </w:rPr>
      </w:pPr>
      <w:r>
        <w:rPr>
          <w:rFonts w:hint="eastAsia" w:ascii="宋体" w:hAnsi="宋体" w:cs="宋体"/>
          <w:color w:val="auto"/>
          <w:sz w:val="24"/>
          <w:szCs w:val="24"/>
        </w:rPr>
        <w:t xml:space="preserve">3、其他工作用设备、物资如打开水车、垃圾桶(篓)、各种警示牌等按实际需要投放。</w:t>
      </w:r>
      <w:r/>
    </w:p>
    <w:p>
      <w:pPr>
        <w:spacing w:line="0" w:lineRule="atLeast"/>
        <w:rPr>
          <w:color w:val="auto"/>
        </w:rPr>
      </w:pPr>
      <w:r>
        <w:rPr>
          <w:rFonts w:hint="eastAsia" w:ascii="宋体" w:hAnsi="宋体" w:cs="宋体"/>
          <w:color w:val="auto"/>
          <w:sz w:val="24"/>
          <w:szCs w:val="24"/>
        </w:rPr>
        <w:t xml:space="preserve">4、由供应商承担的办公用品，包括但不限于：办公用电脑及耗材、打印设备及耗材，办公用桌椅及各类办公用品，办公场所的装饰及修缮（不包括结构性修缮）及其他。</w:t>
      </w:r>
      <w:r/>
    </w:p>
    <w:p>
      <w:pPr>
        <w:rPr>
          <w:color w:val="auto"/>
        </w:rPr>
      </w:pPr>
      <w:r>
        <w:rPr>
          <w:rFonts w:hint="eastAsia" w:ascii="宋体" w:hAnsi="宋体"/>
          <w:color w:val="auto"/>
          <w:sz w:val="24"/>
          <w:szCs w:val="24"/>
        </w:rPr>
        <w:t xml:space="preserve">5、本项目除个别区域使用拖把外，其余一律使用超细纤维地巾片清洁。</w:t>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4"/>
          <w:lang w:val="en-US"/>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4"/>
          <w:lang w:val="en-US"/>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4"/>
          <w:lang w:val="en-US"/>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4"/>
          <w:lang w:val="en-US"/>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color w:val="auto"/>
          <w:lang w:val="en-US"/>
        </w:rPr>
      </w:pPr>
      <w:r>
        <w:rPr>
          <w:rFonts w:hint="eastAsia"/>
          <w:color w:val="auto"/>
          <w:lang w:val="en-US"/>
        </w:rPr>
      </w:r>
      <w:r/>
    </w:p>
    <w:p>
      <w:pPr>
        <w:pStyle w:val="926"/>
        <w:rPr>
          <w:rFonts w:hint="eastAsia" w:ascii="宋体" w:hAnsi="宋体" w:eastAsia="宋体"/>
          <w:color w:val="auto"/>
          <w:sz w:val="24"/>
          <w:szCs w:val="24"/>
          <w:lang w:val="en-US"/>
        </w:rPr>
      </w:pPr>
      <w:r>
        <w:rPr>
          <w:rFonts w:hint="eastAsia" w:ascii="宋体" w:hAnsi="宋体" w:eastAsia="宋体"/>
          <w:color w:val="auto"/>
          <w:sz w:val="24"/>
          <w:szCs w:val="24"/>
          <w:lang w:val="en-US"/>
        </w:rPr>
      </w:r>
      <w:r/>
    </w:p>
    <w:p>
      <w:pPr>
        <w:rPr>
          <w:rFonts w:hint="eastAsia" w:ascii="宋体" w:hAnsi="宋体" w:cs="宋体"/>
          <w:color w:val="auto"/>
          <w:sz w:val="24"/>
          <w:szCs w:val="24"/>
        </w:rPr>
      </w:pPr>
      <w:r>
        <w:rPr>
          <w:rFonts w:hint="eastAsia" w:ascii="宋体" w:hAnsi="宋体" w:cs="宋体"/>
          <w:color w:val="auto"/>
          <w:sz w:val="24"/>
          <w:szCs w:val="24"/>
        </w:rPr>
      </w:r>
      <w:r/>
    </w:p>
    <w:p>
      <w:pPr>
        <w:pStyle w:val="926"/>
        <w:rPr>
          <w:rFonts w:hint="eastAsia" w:ascii="宋体" w:hAnsi="宋体" w:eastAsia="宋体"/>
          <w:color w:val="auto"/>
          <w:sz w:val="24"/>
          <w:szCs w:val="24"/>
          <w:lang w:val="en-US"/>
        </w:rPr>
      </w:pPr>
      <w:r>
        <w:rPr>
          <w:rFonts w:hint="eastAsia" w:ascii="宋体" w:hAnsi="宋体" w:eastAsia="宋体"/>
          <w:color w:val="auto"/>
          <w:sz w:val="24"/>
          <w:szCs w:val="24"/>
          <w:lang w:val="en-US"/>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一、评标方法</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采用综合评分法，评标结果按评审后得分由高到低顺序排列。得分相同的，按投标报价由低到高顺序排列。得分且投标报价相同的，按“三、评标标准</w:t>
      </w:r>
      <w:r>
        <w:rPr>
          <w:rFonts w:hint="eastAsia" w:ascii="宋体" w:hAnsi="宋体" w:cs="宋体"/>
          <w:color w:val="auto"/>
          <w:sz w:val="24"/>
          <w:szCs w:val="24"/>
        </w:rPr>
        <w:t xml:space="preserve">2.服务</w:t>
      </w:r>
      <w:r>
        <w:rPr>
          <w:rFonts w:hint="eastAsia" w:ascii="宋体" w:hAnsi="宋体" w:cs="宋体"/>
          <w:color w:val="auto"/>
          <w:sz w:val="24"/>
          <w:szCs w:val="24"/>
        </w:rPr>
        <w:t xml:space="preserve">”得分由高到低顺序排列。在投标文件满足招标文件全部实质性要求的供应商中，按照评审得分由高到低选取</w:t>
      </w:r>
      <w:r>
        <w:rPr>
          <w:rFonts w:hint="eastAsia" w:ascii="宋体" w:hAnsi="宋体"/>
          <w:color w:val="auto"/>
          <w:sz w:val="24"/>
          <w:szCs w:val="24"/>
        </w:rPr>
        <w:t xml:space="preserve">3名</w:t>
      </w:r>
      <w:r>
        <w:rPr>
          <w:rFonts w:hint="eastAsia" w:ascii="宋体" w:hAnsi="宋体" w:cs="宋体"/>
          <w:color w:val="auto"/>
          <w:sz w:val="24"/>
          <w:szCs w:val="24"/>
        </w:rPr>
        <w:t xml:space="preserve">中标候选人。</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w:t>
      </w:r>
      <w:r>
        <w:rPr>
          <w:rFonts w:hint="eastAsia" w:ascii="黑体" w:hAnsi="黑体" w:eastAsia="黑体" w:cs="黑体"/>
          <w:color w:val="auto"/>
          <w:sz w:val="24"/>
          <w:szCs w:val="24"/>
        </w:rPr>
        <w:t xml:space="preserve">、评标标准</w:t>
      </w:r>
      <w:r/>
    </w:p>
    <w:tbl>
      <w:tblPr>
        <w:tblStyle w:val="91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ascii="宋体" w:hAnsi="宋体" w:cs="宋体"/>
                <w:b/>
                <w:bCs/>
                <w:color w:val="auto"/>
                <w:spacing w:val="-3"/>
              </w:rPr>
            </w:pPr>
            <w:r>
              <w:rPr>
                <w:rFonts w:ascii="宋体" w:hAnsi="宋体" w:cs="宋体"/>
                <w:b/>
                <w:bCs/>
                <w:color w:val="auto"/>
                <w:spacing w:val="-3"/>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rPr>
            </w:pPr>
            <w:r>
              <w:rPr>
                <w:rFonts w:ascii="宋体" w:hAnsi="宋体" w:cs="宋体"/>
                <w:color w:val="auto"/>
                <w:spacing w:val="-2"/>
                <w:szCs w:val="22"/>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法计算，即满足招标文件要求且投标价格最低的投标</w:t>
            </w:r>
            <w:r>
              <w:rPr>
                <w:rFonts w:ascii="宋体" w:hAnsi="宋体" w:cs="宋体"/>
                <w:color w:val="auto"/>
                <w:spacing w:val="1"/>
              </w:rPr>
              <w:t xml:space="preserve">报价为评标基准</w:t>
            </w:r>
            <w:r>
              <w:rPr>
                <w:rFonts w:ascii="宋体" w:hAnsi="宋体" w:cs="宋体"/>
                <w:color w:val="auto"/>
              </w:rPr>
              <w:t xml:space="preserve">价，其价格分为满分。其他投标人的价格分统一按</w:t>
            </w:r>
            <w:r>
              <w:rPr>
                <w:rFonts w:ascii="宋体" w:hAnsi="宋体" w:cs="宋体"/>
                <w:color w:val="auto"/>
                <w:spacing w:val="-1"/>
              </w:rPr>
              <w:t xml:space="preserve">照下列公</w:t>
            </w:r>
            <w:r>
              <w:rPr>
                <w:rFonts w:ascii="宋体" w:hAnsi="宋体" w:cs="宋体"/>
                <w:color w:val="auto"/>
              </w:rPr>
              <w:t xml:space="preserve">式计算：投标报价得分=(评标基准价/投标报价)×</w:t>
            </w:r>
            <w:r>
              <w:rPr>
                <w:rFonts w:hint="eastAsia" w:ascii="宋体" w:hAnsi="宋体" w:cs="宋体"/>
                <w:color w:val="auto"/>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ascii="宋体" w:hAnsi="宋体" w:cs="宋体"/>
                <w:color w:val="auto"/>
                <w:szCs w:val="22"/>
              </w:rPr>
            </w:pPr>
            <w:r>
              <w:rPr>
                <w:rFonts w:hint="eastAsia" w:ascii="宋体" w:hAnsi="宋体" w:cs="宋体"/>
                <w:color w:val="auto"/>
                <w:szCs w:val="22"/>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cs="宋体"/>
                <w:color w:val="auto"/>
                <w:szCs w:val="22"/>
              </w:rPr>
            </w:pPr>
            <w:r>
              <w:rPr>
                <w:rFonts w:hint="eastAsia" w:ascii="宋体" w:hAnsi="宋体" w:cs="宋体"/>
                <w:color w:val="auto"/>
                <w:szCs w:val="22"/>
              </w:rPr>
              <w:t xml:space="preserve">价格分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3" w:line="264" w:lineRule="auto"/>
              <w:rPr>
                <w:rFonts w:ascii="宋体" w:hAnsi="宋体" w:cs="宋体"/>
                <w:color w:val="auto"/>
              </w:rPr>
            </w:pPr>
            <w:r>
              <w:rPr>
                <w:rFonts w:hint="eastAsia" w:ascii="宋体" w:hAnsi="宋体" w:cs="宋体"/>
                <w:b/>
                <w:bCs/>
                <w:color w:val="auto"/>
                <w:spacing w:val="-3"/>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spacing w:val="-2"/>
              </w:rPr>
            </w:pPr>
            <w:r>
              <w:rPr>
                <w:rFonts w:hint="eastAsia" w:ascii="宋体" w:hAnsi="宋体" w:cs="宋体"/>
                <w:color w:val="auto"/>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szCs w:val="22"/>
              </w:rPr>
            </w:pPr>
            <w:r>
              <w:rPr>
                <w:rFonts w:ascii="宋体" w:hAnsi="宋体" w:cs="宋体"/>
                <w:color w:val="auto"/>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rPr>
              <w:t xml:space="preserve">评委根据投标人提供的实施方案</w:t>
            </w:r>
            <w:r>
              <w:rPr>
                <w:rFonts w:hint="eastAsia" w:ascii="宋体" w:hAnsi="宋体" w:cs="宋体"/>
                <w:color w:val="auto"/>
              </w:rPr>
              <w:t xml:space="preserve">综合评分，包含：</w:t>
            </w:r>
            <w:r>
              <w:rPr>
                <w:rFonts w:hint="eastAsia" w:ascii="宋体" w:hAnsi="宋体" w:cs="宋体"/>
                <w:color w:val="auto"/>
                <w:spacing w:val="-2"/>
                <w:szCs w:val="22"/>
              </w:rPr>
              <w:t xml:space="preserve">1.保洁服务；2.运送服务；3.ICU护理服务。</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质量标准高、时间计划、工作流程具体且可操作性强的，得</w:t>
            </w:r>
            <w:r>
              <w:rPr>
                <w:rFonts w:hint="eastAsia" w:ascii="宋体" w:hAnsi="宋体" w:cs="宋体"/>
                <w:color w:val="auto"/>
              </w:rPr>
              <w:t xml:space="preserve">2</w:t>
            </w:r>
            <w:r>
              <w:rPr>
                <w:rFonts w:ascii="宋体" w:hAnsi="宋体" w:cs="宋体"/>
                <w:color w:val="auto"/>
              </w:rPr>
              <w:t xml:space="preserve">分； </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质量标准较高、时间计划、工作流程较具体且可操作性较强的，得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auto"/>
                <w:szCs w:val="22"/>
              </w:rPr>
            </w:pPr>
            <w:r>
              <w:rPr>
                <w:rFonts w:hint="eastAsia" w:ascii="宋体" w:hAnsi="宋体" w:cs="宋体"/>
                <w:color w:val="auto"/>
                <w:szCs w:val="22"/>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spacing w:val="-2"/>
              </w:rPr>
            </w:pPr>
            <w:r>
              <w:rPr>
                <w:rFonts w:hint="eastAsia" w:ascii="宋体" w:hAnsi="宋体" w:cs="宋体"/>
                <w:color w:val="auto"/>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szCs w:val="22"/>
              </w:rPr>
            </w:pPr>
            <w:r>
              <w:rPr>
                <w:rFonts w:ascii="宋体" w:hAnsi="宋体" w:cs="宋体"/>
                <w:color w:val="auto"/>
                <w:spacing w:val="-2"/>
                <w:szCs w:val="22"/>
              </w:rPr>
              <w:t xml:space="preserve">服务方案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rPr>
              <w:t xml:space="preserve">评委根据投标人提供的服务方案</w:t>
            </w:r>
            <w:r>
              <w:rPr>
                <w:rFonts w:hint="eastAsia" w:ascii="宋体" w:hAnsi="宋体" w:cs="宋体"/>
                <w:color w:val="auto"/>
              </w:rPr>
              <w:t xml:space="preserve">综合评分，包含：</w:t>
            </w:r>
            <w:bookmarkStart w:id="196" w:name="OLE_LINK11"/>
            <w:r/>
            <w:bookmarkStart w:id="197" w:name="OLE_LINK12"/>
            <w:r>
              <w:rPr>
                <w:rFonts w:hint="eastAsia" w:ascii="宋体" w:hAnsi="宋体" w:cs="宋体"/>
                <w:color w:val="auto"/>
                <w:spacing w:val="-2"/>
                <w:szCs w:val="22"/>
              </w:rPr>
              <w:t xml:space="preserve">1.整体服务设想</w:t>
            </w:r>
            <w:bookmarkEnd w:id="196"/>
            <w:r/>
            <w:bookmarkEnd w:id="197"/>
            <w:r>
              <w:rPr>
                <w:rFonts w:hint="eastAsia" w:ascii="宋体" w:hAnsi="宋体" w:cs="宋体"/>
                <w:color w:val="auto"/>
                <w:spacing w:val="-2"/>
                <w:szCs w:val="22"/>
              </w:rPr>
              <w:t xml:space="preserve">；2.管理服务理念；3.服务重点难点。</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完善、针对性强、重点难点把握准确、措施有力的，得</w:t>
            </w:r>
            <w:r>
              <w:rPr>
                <w:rFonts w:hint="eastAsia" w:ascii="宋体" w:hAnsi="宋体" w:cs="宋体"/>
                <w:color w:val="auto"/>
              </w:rPr>
              <w:t xml:space="preserve">2</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较完善、针对性较强、重点难点把握较准确、措施较有力的，得</w:t>
            </w:r>
            <w:r>
              <w:rPr>
                <w:rFonts w:hint="eastAsia" w:ascii="宋体" w:hAnsi="宋体" w:cs="宋体"/>
                <w:color w:val="auto"/>
              </w:rPr>
              <w:t xml:space="preserve">1</w:t>
            </w:r>
            <w:r>
              <w:rPr>
                <w:rFonts w:ascii="宋体" w:hAnsi="宋体" w:cs="宋体"/>
                <w:color w:val="auto"/>
              </w:rPr>
              <w:t xml:space="preserve">分； </w:t>
            </w:r>
            <w:r/>
          </w:p>
          <w:p>
            <w:pPr>
              <w:jc w:val="left"/>
              <w:spacing w:line="264" w:lineRule="auto"/>
              <w:rPr>
                <w:rFonts w:hint="eastAsia" w:ascii="宋体" w:hAnsi="宋体" w:cs="宋体"/>
                <w:color w:val="auto"/>
              </w:rPr>
            </w:pPr>
            <w:r>
              <w:rPr>
                <w:rFonts w:ascii="宋体" w:hAnsi="宋体" w:cs="宋体"/>
                <w:color w:val="auto"/>
              </w:rPr>
              <w:t xml:space="preserve">（3）方案不可行或未提供方案的不得分。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auto"/>
                <w:szCs w:val="22"/>
              </w:rPr>
            </w:pPr>
            <w:r>
              <w:rPr>
                <w:rFonts w:hint="eastAsia" w:ascii="宋体" w:hAnsi="宋体" w:cs="宋体"/>
                <w:color w:val="auto"/>
                <w:szCs w:val="22"/>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spacing w:val="-2"/>
              </w:rPr>
            </w:pPr>
            <w:r>
              <w:rPr>
                <w:rFonts w:hint="eastAsia" w:ascii="宋体" w:hAnsi="宋体" w:cs="宋体"/>
                <w:color w:val="auto"/>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2"/>
              </w:rPr>
            </w:pPr>
            <w:r>
              <w:rPr>
                <w:rFonts w:ascii="宋体" w:hAnsi="宋体" w:cs="宋体"/>
                <w:color w:val="auto"/>
                <w:spacing w:val="-2"/>
                <w:szCs w:val="22"/>
              </w:rPr>
              <w:t xml:space="preserve">感染控制方案 </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spacing w:val="-2"/>
                <w:szCs w:val="22"/>
              </w:rPr>
            </w:pPr>
            <w:r>
              <w:rPr>
                <w:rFonts w:ascii="宋体" w:hAnsi="宋体" w:cs="宋体"/>
                <w:color w:val="auto"/>
              </w:rPr>
              <w:t xml:space="preserve">评委根据投标人提供的感染控制方案</w:t>
            </w:r>
            <w:r>
              <w:rPr>
                <w:rFonts w:hint="eastAsia" w:ascii="宋体" w:hAnsi="宋体" w:cs="宋体"/>
                <w:color w:val="auto"/>
              </w:rPr>
              <w:t xml:space="preserve">综合</w:t>
            </w:r>
            <w:r>
              <w:rPr>
                <w:rFonts w:ascii="宋体" w:hAnsi="宋体" w:cs="宋体"/>
                <w:color w:val="auto"/>
              </w:rPr>
              <w:t xml:space="preserve">评分，</w:t>
            </w:r>
            <w:r>
              <w:rPr>
                <w:rFonts w:hint="eastAsia" w:ascii="宋体" w:hAnsi="宋体" w:cs="宋体"/>
                <w:color w:val="auto"/>
              </w:rPr>
              <w:t xml:space="preserve">包含：</w:t>
            </w:r>
            <w:r>
              <w:rPr>
                <w:rFonts w:hint="eastAsia" w:ascii="宋体" w:hAnsi="宋体" w:cs="宋体"/>
                <w:color w:val="auto"/>
                <w:spacing w:val="-2"/>
                <w:szCs w:val="22"/>
              </w:rPr>
              <w:t xml:space="preserve">1.防止交叉感染措施；2.消毒措施；3.隔离措施。</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全面、针对性强、可操作性强的，得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较全面、针对性较强、可操作性较强的，得</w:t>
            </w:r>
            <w:r>
              <w:rPr>
                <w:rFonts w:hint="eastAsia" w:ascii="宋体" w:hAnsi="宋体" w:cs="宋体"/>
                <w:color w:val="auto"/>
              </w:rPr>
              <w:t xml:space="preserve">0.5</w:t>
            </w:r>
            <w:r>
              <w:rPr>
                <w:rFonts w:ascii="宋体" w:hAnsi="宋体" w:cs="宋体"/>
                <w:color w:val="auto"/>
              </w:rPr>
              <w:t xml:space="preserve">分；</w:t>
            </w:r>
            <w:r/>
          </w:p>
          <w:p>
            <w:pPr>
              <w:jc w:val="left"/>
              <w:spacing w:line="264" w:lineRule="auto"/>
              <w:rPr>
                <w:rFonts w:hint="eastAsia" w:ascii="宋体" w:hAnsi="宋体" w:cs="宋体"/>
                <w:color w:val="auto"/>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auto"/>
                <w:szCs w:val="22"/>
              </w:rPr>
            </w:pPr>
            <w:r>
              <w:rPr>
                <w:rFonts w:ascii="宋体" w:hAnsi="宋体" w:cs="宋体"/>
                <w:color w:val="auto"/>
                <w:szCs w:val="22"/>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spacing w:val="-2"/>
              </w:rPr>
            </w:pPr>
            <w:r>
              <w:rPr>
                <w:rFonts w:hint="eastAsia" w:ascii="宋体" w:hAnsi="宋体" w:cs="宋体"/>
                <w:color w:val="auto"/>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2"/>
              </w:rPr>
            </w:pPr>
            <w:r>
              <w:rPr>
                <w:rFonts w:ascii="宋体" w:hAnsi="宋体" w:cs="宋体"/>
                <w:color w:val="auto"/>
                <w:spacing w:val="-2"/>
                <w:szCs w:val="22"/>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cs="宋体"/>
                <w:color w:val="auto"/>
              </w:rPr>
            </w:pPr>
            <w:r>
              <w:rPr>
                <w:rFonts w:ascii="宋体" w:hAnsi="宋体" w:cs="宋体"/>
                <w:color w:val="auto"/>
              </w:rPr>
              <w:t xml:space="preserve">评委根据投标人提供的应急处理预案</w:t>
            </w:r>
            <w:r>
              <w:rPr>
                <w:rFonts w:hint="eastAsia" w:ascii="宋体" w:hAnsi="宋体" w:cs="宋体"/>
                <w:color w:val="auto"/>
              </w:rPr>
              <w:t xml:space="preserve">综合</w:t>
            </w:r>
            <w:r>
              <w:rPr>
                <w:rFonts w:ascii="宋体" w:hAnsi="宋体" w:cs="宋体"/>
                <w:color w:val="auto"/>
              </w:rPr>
              <w:t xml:space="preserve">评分</w:t>
            </w:r>
            <w:r>
              <w:rPr>
                <w:rFonts w:hint="eastAsia" w:ascii="宋体" w:hAnsi="宋体" w:cs="宋体"/>
                <w:color w:val="auto"/>
              </w:rPr>
              <w:t xml:space="preserve">，包含：</w:t>
            </w:r>
            <w:r>
              <w:rPr>
                <w:rFonts w:hint="eastAsia" w:ascii="宋体" w:hAnsi="宋体" w:cs="宋体"/>
                <w:color w:val="auto"/>
                <w:spacing w:val="-2"/>
                <w:szCs w:val="22"/>
              </w:rPr>
              <w:t xml:space="preserve">1.</w:t>
            </w:r>
            <w:r>
              <w:rPr>
                <w:rFonts w:ascii="宋体" w:hAnsi="宋体" w:cs="宋体"/>
                <w:color w:val="auto"/>
                <w:spacing w:val="-2"/>
                <w:szCs w:val="22"/>
              </w:rPr>
              <w:t xml:space="preserve">各类突发事件</w:t>
            </w:r>
            <w:r>
              <w:rPr>
                <w:rFonts w:hint="eastAsia" w:ascii="宋体" w:hAnsi="宋体" w:cs="宋体"/>
                <w:color w:val="auto"/>
                <w:spacing w:val="-2"/>
                <w:szCs w:val="22"/>
              </w:rPr>
              <w:t xml:space="preserve">（</w:t>
            </w:r>
            <w:r>
              <w:rPr>
                <w:rFonts w:ascii="宋体" w:hAnsi="宋体" w:cs="宋体"/>
                <w:color w:val="auto"/>
                <w:spacing w:val="-2"/>
                <w:szCs w:val="22"/>
              </w:rPr>
              <w:t xml:space="preserve">如：公共安全类突发事件、自然灾害类突发事件</w:t>
            </w:r>
            <w:r>
              <w:rPr>
                <w:rFonts w:hint="eastAsia" w:ascii="宋体" w:hAnsi="宋体" w:cs="宋体"/>
                <w:color w:val="auto"/>
                <w:spacing w:val="-2"/>
                <w:szCs w:val="22"/>
              </w:rPr>
              <w:t xml:space="preserve">）及</w:t>
            </w:r>
            <w:r>
              <w:rPr>
                <w:rFonts w:ascii="宋体" w:hAnsi="宋体" w:cs="宋体"/>
                <w:color w:val="auto"/>
                <w:spacing w:val="-2"/>
                <w:szCs w:val="22"/>
              </w:rPr>
              <w:t xml:space="preserve">各类迎查的处理流程</w:t>
            </w:r>
            <w:r>
              <w:rPr>
                <w:rFonts w:hint="eastAsia" w:ascii="宋体" w:hAnsi="宋体" w:cs="宋体"/>
                <w:color w:val="auto"/>
                <w:spacing w:val="-2"/>
                <w:szCs w:val="22"/>
              </w:rPr>
              <w:t xml:space="preserve">；2.</w:t>
            </w:r>
            <w:r>
              <w:rPr>
                <w:rFonts w:ascii="宋体" w:hAnsi="宋体" w:cs="宋体"/>
                <w:color w:val="auto"/>
                <w:spacing w:val="-2"/>
                <w:szCs w:val="22"/>
              </w:rPr>
              <w:t xml:space="preserve">处理方法</w:t>
            </w:r>
            <w:r>
              <w:rPr>
                <w:rFonts w:hint="eastAsia" w:ascii="宋体" w:hAnsi="宋体" w:cs="宋体"/>
                <w:color w:val="auto"/>
                <w:spacing w:val="-2"/>
                <w:szCs w:val="22"/>
              </w:rPr>
              <w:t xml:space="preserve">；3.</w:t>
            </w:r>
            <w:r>
              <w:rPr>
                <w:rFonts w:ascii="宋体" w:hAnsi="宋体" w:cs="宋体"/>
                <w:color w:val="auto"/>
                <w:spacing w:val="-2"/>
                <w:szCs w:val="22"/>
              </w:rPr>
              <w:t xml:space="preserve">相关措施</w:t>
            </w:r>
            <w:r>
              <w:rPr>
                <w:rFonts w:hint="eastAsia" w:ascii="宋体" w:hAnsi="宋体" w:cs="宋体"/>
                <w:color w:val="auto"/>
                <w:spacing w:val="-2"/>
                <w:szCs w:val="22"/>
              </w:rPr>
              <w:t xml:space="preserve">。</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完备健全、针对性强、可操作性强的，得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较完备健全、针对性较强、可操作性较强的，得</w:t>
            </w:r>
            <w:r>
              <w:rPr>
                <w:rFonts w:hint="eastAsia" w:ascii="宋体" w:hAnsi="宋体" w:cs="宋体"/>
                <w:color w:val="auto"/>
              </w:rPr>
              <w:t xml:space="preserve">0.5</w:t>
            </w:r>
            <w:r>
              <w:rPr>
                <w:rFonts w:ascii="宋体" w:hAnsi="宋体" w:cs="宋体"/>
                <w:color w:val="auto"/>
              </w:rPr>
              <w:t xml:space="preserve">分； </w:t>
            </w:r>
            <w:r/>
          </w:p>
          <w:p>
            <w:pPr>
              <w:jc w:val="left"/>
              <w:spacing w:line="264" w:lineRule="auto"/>
              <w:rPr>
                <w:rFonts w:hint="eastAsia" w:ascii="宋体" w:hAnsi="宋体" w:cs="宋体"/>
                <w:color w:val="auto"/>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不可行或未提供预案的不得分。  </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auto"/>
                <w:szCs w:val="22"/>
              </w:rPr>
            </w:pPr>
            <w:r>
              <w:rPr>
                <w:rFonts w:ascii="宋体" w:hAnsi="宋体" w:cs="宋体"/>
                <w:color w:val="auto"/>
                <w:szCs w:val="22"/>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1599"/>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szCs w:val="22"/>
              </w:rPr>
            </w:pPr>
            <w:r>
              <w:rPr>
                <w:rFonts w:ascii="宋体" w:hAnsi="宋体" w:cs="宋体"/>
                <w:color w:val="auto"/>
                <w:spacing w:val="-2"/>
                <w:szCs w:val="22"/>
              </w:rPr>
              <w:t xml:space="preserve">培训方案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ascii="宋体" w:hAnsi="宋体" w:cs="宋体"/>
                <w:color w:val="auto"/>
              </w:rPr>
            </w:pPr>
            <w:r>
              <w:rPr>
                <w:rFonts w:ascii="宋体" w:hAnsi="宋体" w:cs="宋体"/>
                <w:color w:val="auto"/>
              </w:rPr>
              <w:t xml:space="preserve">评委根据投标人提供的项目培训方案</w:t>
            </w:r>
            <w:r>
              <w:rPr>
                <w:rFonts w:hint="eastAsia" w:ascii="宋体" w:hAnsi="宋体" w:cs="宋体"/>
                <w:color w:val="auto"/>
              </w:rPr>
              <w:t xml:space="preserve">综合</w:t>
            </w:r>
            <w:r>
              <w:rPr>
                <w:rFonts w:ascii="宋体" w:hAnsi="宋体" w:cs="宋体"/>
                <w:color w:val="auto"/>
              </w:rPr>
              <w:t xml:space="preserve">评分</w:t>
            </w:r>
            <w:r>
              <w:rPr>
                <w:rFonts w:hint="eastAsia" w:ascii="宋体" w:hAnsi="宋体" w:cs="宋体"/>
                <w:color w:val="auto"/>
              </w:rPr>
              <w:t xml:space="preserve">，包含：</w:t>
            </w:r>
            <w:r>
              <w:rPr>
                <w:rFonts w:hint="eastAsia" w:ascii="宋体" w:hAnsi="宋体" w:cs="宋体"/>
                <w:color w:val="auto"/>
                <w:spacing w:val="-2"/>
                <w:szCs w:val="22"/>
              </w:rPr>
              <w:t xml:space="preserve">1.</w:t>
            </w:r>
            <w:r>
              <w:rPr>
                <w:rFonts w:ascii="宋体" w:hAnsi="宋体" w:cs="宋体"/>
                <w:color w:val="auto"/>
                <w:spacing w:val="-2"/>
                <w:szCs w:val="22"/>
              </w:rPr>
              <w:t xml:space="preserve">培训计划</w:t>
            </w:r>
            <w:r>
              <w:rPr>
                <w:rFonts w:hint="eastAsia" w:ascii="宋体" w:hAnsi="宋体" w:cs="宋体"/>
                <w:color w:val="auto"/>
                <w:spacing w:val="-2"/>
                <w:szCs w:val="22"/>
              </w:rPr>
              <w:t xml:space="preserve">；2.</w:t>
            </w:r>
            <w:r>
              <w:rPr>
                <w:rFonts w:ascii="宋体" w:hAnsi="宋体" w:cs="宋体"/>
                <w:color w:val="auto"/>
                <w:spacing w:val="-2"/>
                <w:szCs w:val="22"/>
              </w:rPr>
              <w:t xml:space="preserve">培训内容</w:t>
            </w:r>
            <w:r>
              <w:rPr>
                <w:rFonts w:hint="eastAsia" w:ascii="宋体" w:hAnsi="宋体" w:cs="宋体"/>
                <w:color w:val="auto"/>
                <w:spacing w:val="-2"/>
                <w:szCs w:val="22"/>
              </w:rPr>
              <w:t xml:space="preserve">。</w:t>
            </w:r>
            <w:r>
              <w:rPr>
                <w:rFonts w:hint="eastAsia" w:ascii="宋体" w:hAnsi="宋体" w:cs="宋体"/>
                <w:color w:val="auto"/>
              </w:rPr>
              <w:t xml:space="preserve">以上每项内容逐条阐述。</w:t>
            </w:r>
            <w:r/>
          </w:p>
          <w:p>
            <w:pPr>
              <w:jc w:val="left"/>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上述每项内容</w:t>
            </w:r>
            <w:r>
              <w:rPr>
                <w:rFonts w:ascii="宋体" w:hAnsi="宋体" w:cs="宋体"/>
                <w:color w:val="auto"/>
              </w:rPr>
              <w:t xml:space="preserve">完整详细、针对性强的，得</w:t>
            </w:r>
            <w:r>
              <w:rPr>
                <w:rFonts w:hint="eastAsia" w:ascii="宋体" w:hAnsi="宋体" w:cs="宋体"/>
                <w:color w:val="auto"/>
              </w:rPr>
              <w:t xml:space="preserve">1</w:t>
            </w:r>
            <w:r>
              <w:rPr>
                <w:rFonts w:ascii="宋体" w:hAnsi="宋体" w:cs="宋体"/>
                <w:color w:val="auto"/>
              </w:rPr>
              <w:t xml:space="preserve">分；</w:t>
            </w:r>
            <w:r/>
          </w:p>
          <w:p>
            <w:pPr>
              <w:jc w:val="left"/>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上述每项内容</w:t>
            </w:r>
            <w:r>
              <w:rPr>
                <w:rFonts w:ascii="宋体" w:hAnsi="宋体" w:cs="宋体"/>
                <w:color w:val="auto"/>
              </w:rPr>
              <w:t xml:space="preserve">比较完整详细、针对性较强的，得</w:t>
            </w:r>
            <w:r>
              <w:rPr>
                <w:rFonts w:hint="eastAsia" w:ascii="宋体" w:hAnsi="宋体" w:cs="宋体"/>
                <w:color w:val="auto"/>
              </w:rPr>
              <w:t xml:space="preserve">0.5</w:t>
            </w:r>
            <w:r>
              <w:rPr>
                <w:rFonts w:ascii="宋体" w:hAnsi="宋体" w:cs="宋体"/>
                <w:color w:val="auto"/>
              </w:rPr>
              <w:t xml:space="preserve">分；</w:t>
            </w:r>
            <w:r/>
          </w:p>
          <w:p>
            <w:pPr>
              <w:jc w:val="left"/>
              <w:spacing w:line="264" w:lineRule="auto"/>
              <w:rPr>
                <w:rFonts w:hint="eastAsia" w:ascii="宋体" w:hAnsi="宋体" w:cs="宋体"/>
                <w:color w:val="auto"/>
              </w:rPr>
            </w:pPr>
            <w:r>
              <w:rPr>
                <w:rFonts w:ascii="宋体" w:hAnsi="宋体" w:cs="宋体"/>
                <w:color w:val="auto"/>
              </w:rPr>
              <w:t xml:space="preserve">（3）</w:t>
            </w:r>
            <w:r>
              <w:rPr>
                <w:rFonts w:hint="eastAsia" w:ascii="宋体" w:hAnsi="宋体" w:cs="宋体"/>
                <w:color w:val="auto"/>
              </w:rPr>
              <w:t xml:space="preserve">上述每项内容</w:t>
            </w:r>
            <w:r>
              <w:rPr>
                <w:rFonts w:ascii="宋体" w:hAnsi="宋体" w:cs="宋体"/>
                <w:color w:val="auto"/>
              </w:rPr>
              <w:t xml:space="preserve">不合理或未提供方案的不得分。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auto"/>
                <w:szCs w:val="22"/>
              </w:rPr>
            </w:pPr>
            <w:r>
              <w:rPr>
                <w:rFonts w:hint="eastAsia" w:ascii="宋体" w:hAnsi="宋体" w:cs="宋体"/>
                <w:color w:val="auto"/>
                <w:szCs w:val="22"/>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auto"/>
                <w:spacing w:val="-1"/>
              </w:rPr>
            </w:pPr>
            <w:r>
              <w:rPr>
                <w:rFonts w:ascii="宋体" w:hAnsi="宋体" w:cs="宋体"/>
                <w:color w:val="auto"/>
                <w:spacing w:val="-2"/>
                <w:szCs w:val="22"/>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投标人提供</w:t>
            </w:r>
            <w:r>
              <w:rPr>
                <w:rFonts w:hint="eastAsia" w:ascii="宋体" w:hAnsi="宋体" w:cs="宋体"/>
                <w:color w:val="auto"/>
                <w:spacing w:val="-2"/>
                <w:szCs w:val="22"/>
              </w:rPr>
              <w:t xml:space="preserve">2022年10月1日</w:t>
            </w:r>
            <w:r>
              <w:rPr>
                <w:rFonts w:hint="eastAsia" w:ascii="宋体" w:hAnsi="宋体" w:cs="宋体"/>
                <w:color w:val="auto"/>
              </w:rPr>
              <w:t xml:space="preserve">（含）以来，承接的类似</w:t>
            </w:r>
            <w:r>
              <w:rPr>
                <w:rFonts w:hint="eastAsia" w:ascii="宋体" w:hAnsi="宋体" w:cs="宋体"/>
                <w:color w:val="auto"/>
                <w:lang w:val="en-US" w:eastAsia="zh-CN"/>
              </w:rPr>
              <w:t xml:space="preserve">医疗机构</w:t>
            </w:r>
            <w:r>
              <w:rPr>
                <w:rFonts w:hint="eastAsia" w:ascii="宋体" w:hAnsi="宋体" w:cs="宋体"/>
                <w:color w:val="auto"/>
              </w:rPr>
              <w:t xml:space="preserve">物业</w:t>
            </w:r>
            <w:r>
              <w:rPr>
                <w:rFonts w:hint="eastAsia" w:ascii="宋体" w:hAnsi="宋体" w:cs="宋体"/>
                <w:color w:val="auto"/>
                <w:lang w:val="en-US" w:eastAsia="zh-CN"/>
              </w:rPr>
              <w:t xml:space="preserve">服务</w:t>
            </w:r>
            <w:r>
              <w:rPr>
                <w:rFonts w:hint="eastAsia" w:ascii="宋体" w:hAnsi="宋体" w:cs="宋体"/>
                <w:color w:val="auto"/>
              </w:rPr>
              <w:t xml:space="preserve">项目（非住宅项目，服务内容不少于</w:t>
            </w:r>
            <w:r>
              <w:rPr>
                <w:rFonts w:hint="eastAsia" w:ascii="宋体" w:hAnsi="宋体" w:cs="宋体"/>
                <w:color w:val="auto"/>
                <w:spacing w:val="-2"/>
                <w:szCs w:val="22"/>
              </w:rPr>
              <w:t xml:space="preserve">卫生清洁</w:t>
            </w:r>
            <w:r>
              <w:rPr>
                <w:rFonts w:hint="eastAsia" w:ascii="宋体" w:hAnsi="宋体" w:cs="宋体"/>
                <w:color w:val="auto"/>
                <w:spacing w:val="-2"/>
                <w:szCs w:val="22"/>
                <w:lang w:val="en-US" w:eastAsia="zh-CN"/>
              </w:rPr>
              <w:t xml:space="preserve">和</w:t>
            </w:r>
            <w:r>
              <w:rPr>
                <w:rFonts w:hint="eastAsia" w:ascii="宋体" w:hAnsi="宋体" w:cs="宋体"/>
                <w:color w:val="auto"/>
                <w:spacing w:val="-2"/>
                <w:szCs w:val="22"/>
              </w:rPr>
              <w:t xml:space="preserve">运送服务</w:t>
            </w:r>
            <w:r>
              <w:rPr>
                <w:rFonts w:hint="eastAsia" w:ascii="宋体" w:hAnsi="宋体" w:cs="宋体"/>
                <w:color w:val="auto"/>
              </w:rPr>
              <w:t xml:space="preserve">；以合同签订时间为准，合同服务期限不少于一年）业绩，并提供业主单位出具的履约优秀（或好评或满意或最高档次）评价材料。每提供一个业绩得3分，最多得9分，未提供不得分。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color w:val="auto"/>
              </w:rPr>
            </w:pPr>
            <w:r>
              <w:rPr>
                <w:rFonts w:hint="eastAsia" w:ascii="宋体" w:hAnsi="宋体" w:cs="宋体"/>
                <w:color w:val="auto"/>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Fonts w:hint="eastAsia" w:ascii="宋体" w:hAnsi="宋体" w:cs="宋体"/>
                <w:color w:val="auto"/>
              </w:rPr>
            </w:pPr>
            <w:r>
              <w:rPr>
                <w:rFonts w:hint="eastAsia" w:ascii="宋体" w:hAnsi="宋体" w:cs="宋体"/>
                <w:color w:val="auto"/>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spacing w:before="123" w:line="264" w:lineRule="auto"/>
              <w:rPr>
                <w:rFonts w:ascii="宋体" w:hAnsi="宋体" w:cs="宋体"/>
                <w:color w:val="auto"/>
              </w:rPr>
            </w:pPr>
            <w:r>
              <w:rPr>
                <w:rFonts w:hint="eastAsia" w:ascii="宋体" w:hAnsi="宋体" w:cs="宋体"/>
                <w:b/>
                <w:bCs/>
                <w:color w:val="auto"/>
                <w:spacing w:val="-3"/>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szCs w:val="22"/>
              </w:rPr>
            </w:pPr>
            <w:r>
              <w:rPr>
                <w:rFonts w:ascii="宋体" w:hAnsi="宋体" w:cs="宋体"/>
                <w:color w:val="auto"/>
                <w:spacing w:val="-2"/>
                <w:szCs w:val="22"/>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投标人拟派项目经理具有</w:t>
            </w:r>
            <w:bookmarkStart w:id="198" w:name="OLE_LINK15"/>
            <w:r>
              <w:rPr>
                <w:rFonts w:hint="eastAsia" w:ascii="宋体" w:hAnsi="宋体" w:cs="宋体"/>
                <w:color w:val="auto"/>
                <w:spacing w:val="-2"/>
                <w:szCs w:val="22"/>
              </w:rPr>
              <w:t xml:space="preserve">3年及以上</w:t>
            </w:r>
            <w:bookmarkEnd w:id="198"/>
            <w:r/>
            <w:bookmarkStart w:id="199" w:name="OLE_LINK13"/>
            <w:r>
              <w:rPr>
                <w:rFonts w:hint="eastAsia" w:ascii="宋体" w:hAnsi="宋体" w:cs="宋体"/>
                <w:color w:val="auto"/>
                <w:spacing w:val="-2"/>
                <w:szCs w:val="22"/>
              </w:rPr>
              <w:t xml:space="preserve">类似医疗机构</w:t>
            </w:r>
            <w:bookmarkEnd w:id="199"/>
            <w:r>
              <w:rPr>
                <w:rFonts w:hint="eastAsia" w:ascii="宋体" w:hAnsi="宋体" w:cs="宋体"/>
                <w:color w:val="auto"/>
              </w:rPr>
              <w:t xml:space="preserve">物业项目经理工作经验的得5分。</w:t>
            </w:r>
            <w:r/>
          </w:p>
          <w:p>
            <w:pPr>
              <w:jc w:val="left"/>
              <w:spacing w:line="264" w:lineRule="auto"/>
              <w:rPr>
                <w:rFonts w:hint="eastAsia" w:ascii="宋体" w:hAnsi="宋体" w:cs="宋体"/>
                <w:color w:val="auto"/>
              </w:rPr>
            </w:pPr>
            <w:r>
              <w:rPr>
                <w:rFonts w:hint="eastAsia" w:ascii="宋体" w:hAnsi="宋体" w:cs="宋体"/>
                <w:color w:val="auto"/>
              </w:rPr>
              <w:t xml:space="preserve">注：提供加盖业主单位公章的工作经验证明材料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需体现人员姓名、工作岗位和工作年限</w:t>
            </w:r>
            <w:r>
              <w:rPr>
                <w:rFonts w:hint="eastAsia" w:ascii="宋体" w:hAnsi="宋体" w:cs="宋体"/>
                <w:color w:val="auto"/>
                <w:lang w:eastAsia="zh-CN"/>
              </w:rPr>
              <w:t xml:space="preserve">）</w:t>
            </w:r>
            <w:r>
              <w:rPr>
                <w:rFonts w:hint="eastAsia" w:ascii="宋体" w:hAnsi="宋体" w:cs="宋体"/>
                <w:color w:val="auto"/>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5</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客观分</w:t>
            </w:r>
            <w:r/>
          </w:p>
        </w:tc>
      </w:tr>
      <w:tr>
        <w:trPr>
          <w:jc w:val="center"/>
          <w:trHeight w:val="1154"/>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rPr>
            </w:pPr>
            <w:r>
              <w:rPr>
                <w:rFonts w:hint="eastAsia" w:ascii="宋体" w:hAnsi="宋体" w:cs="宋体"/>
                <w:color w:val="auto"/>
                <w:spacing w:val="-2"/>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2"/>
                <w:szCs w:val="22"/>
                <w:lang w:eastAsia="zh-CN"/>
              </w:rPr>
            </w:pPr>
            <w:r>
              <w:rPr>
                <w:rFonts w:ascii="宋体" w:hAnsi="宋体" w:cs="宋体"/>
                <w:color w:val="auto"/>
                <w:spacing w:val="-2"/>
                <w:szCs w:val="22"/>
              </w:rPr>
              <w:t xml:space="preserve">履约能力</w:t>
            </w:r>
            <w:r>
              <w:rPr>
                <w:rFonts w:hint="eastAsia" w:ascii="宋体" w:hAnsi="宋体" w:cs="宋体"/>
                <w:color w:val="auto"/>
                <w:spacing w:val="-2"/>
                <w:szCs w:val="22"/>
                <w:lang w:val="en-US" w:eastAsia="zh-CN"/>
              </w:rPr>
              <w:t xml:space="preserve">2</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投标人拟派保洁主管具有</w:t>
            </w:r>
            <w:bookmarkStart w:id="200" w:name="OLE_LINK14"/>
            <w:r>
              <w:rPr>
                <w:rFonts w:hint="eastAsia" w:ascii="宋体" w:hAnsi="宋体" w:cs="宋体"/>
                <w:color w:val="auto"/>
                <w:spacing w:val="-2"/>
                <w:szCs w:val="22"/>
              </w:rPr>
              <w:t xml:space="preserve">3年及以上类似医疗机构</w:t>
            </w:r>
            <w:bookmarkEnd w:id="200"/>
            <w:r>
              <w:rPr>
                <w:rFonts w:hint="eastAsia" w:ascii="宋体" w:hAnsi="宋体" w:cs="宋体"/>
                <w:color w:val="auto"/>
              </w:rPr>
              <w:t xml:space="preserve">物业项目保洁主管工作经验的得</w:t>
            </w:r>
            <w:r>
              <w:rPr>
                <w:rFonts w:hint="eastAsia" w:ascii="宋体" w:hAnsi="宋体" w:cs="宋体"/>
                <w:color w:val="auto"/>
                <w:lang w:val="en-US" w:eastAsia="zh-CN"/>
              </w:rPr>
              <w:t xml:space="preserve">4</w:t>
            </w:r>
            <w:r>
              <w:rPr>
                <w:rFonts w:hint="eastAsia" w:ascii="宋体" w:hAnsi="宋体" w:cs="宋体"/>
                <w:color w:val="auto"/>
              </w:rPr>
              <w:t xml:space="preserve">分。</w:t>
            </w:r>
            <w:r/>
          </w:p>
          <w:p>
            <w:pPr>
              <w:jc w:val="left"/>
              <w:spacing w:line="264" w:lineRule="auto"/>
              <w:rPr>
                <w:rFonts w:hint="eastAsia" w:ascii="宋体" w:hAnsi="宋体" w:cs="宋体"/>
                <w:color w:val="auto"/>
              </w:rPr>
            </w:pPr>
            <w:r>
              <w:rPr>
                <w:rFonts w:hint="eastAsia" w:ascii="宋体" w:hAnsi="宋体" w:cs="宋体"/>
                <w:color w:val="auto"/>
              </w:rPr>
              <w:t xml:space="preserve">备注：提供加盖业主单位公章的工作经验证明材料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需体现人员姓名、工作岗位和工作年限</w:t>
            </w:r>
            <w:r>
              <w:rPr>
                <w:rFonts w:hint="eastAsia" w:ascii="宋体" w:hAnsi="宋体" w:cs="宋体"/>
                <w:color w:val="auto"/>
                <w:lang w:eastAsia="zh-CN"/>
              </w:rPr>
              <w:t xml:space="preserve">）</w:t>
            </w:r>
            <w:r>
              <w:rPr>
                <w:rFonts w:hint="eastAsia" w:ascii="宋体" w:hAnsi="宋体" w:cs="宋体"/>
                <w:color w:val="auto"/>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lang w:eastAsia="zh-CN"/>
              </w:rPr>
            </w:pPr>
            <w:r>
              <w:rPr>
                <w:rFonts w:hint="eastAsia" w:ascii="宋体" w:hAnsi="宋体" w:cs="宋体"/>
                <w:color w:val="auto"/>
                <w:spacing w:val="-2"/>
              </w:rPr>
              <w:t xml:space="preserve">4.</w:t>
            </w:r>
            <w:r>
              <w:rPr>
                <w:rFonts w:hint="eastAsia" w:ascii="宋体" w:hAnsi="宋体" w:cs="宋体"/>
                <w:color w:val="auto"/>
                <w:spacing w:val="-2"/>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2"/>
                <w:szCs w:val="22"/>
                <w:lang w:eastAsia="zh-CN"/>
              </w:rPr>
            </w:pPr>
            <w:r>
              <w:rPr>
                <w:rFonts w:ascii="宋体" w:hAnsi="宋体" w:cs="宋体"/>
                <w:color w:val="auto"/>
                <w:spacing w:val="-2"/>
                <w:szCs w:val="22"/>
              </w:rPr>
              <w:t xml:space="preserve">履约能力</w:t>
            </w:r>
            <w:r>
              <w:rPr>
                <w:rFonts w:hint="eastAsia" w:ascii="宋体" w:hAnsi="宋体" w:cs="宋体"/>
                <w:color w:val="auto"/>
                <w:spacing w:val="-2"/>
                <w:szCs w:val="22"/>
                <w:lang w:val="en-US" w:eastAsia="zh-CN"/>
              </w:rPr>
              <w:t xml:space="preserve">3</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投标人拟派运送主管具有</w:t>
            </w:r>
            <w:r>
              <w:rPr>
                <w:rFonts w:hint="eastAsia" w:ascii="宋体" w:hAnsi="宋体" w:cs="宋体"/>
                <w:color w:val="auto"/>
                <w:spacing w:val="-2"/>
                <w:szCs w:val="22"/>
              </w:rPr>
              <w:t xml:space="preserve">3年及以上类似医疗机构</w:t>
            </w:r>
            <w:r>
              <w:rPr>
                <w:rFonts w:hint="eastAsia" w:ascii="宋体" w:hAnsi="宋体" w:cs="宋体"/>
                <w:color w:val="auto"/>
              </w:rPr>
              <w:t xml:space="preserve">物业项目</w:t>
            </w:r>
            <w:r>
              <w:rPr>
                <w:rFonts w:hint="eastAsia" w:ascii="宋体" w:hAnsi="宋体" w:cs="宋体"/>
                <w:color w:val="auto"/>
                <w:lang w:val="en-US" w:eastAsia="zh-CN"/>
              </w:rPr>
              <w:t xml:space="preserve">运送</w:t>
            </w:r>
            <w:r>
              <w:rPr>
                <w:rFonts w:hint="eastAsia" w:ascii="宋体" w:hAnsi="宋体" w:cs="宋体"/>
                <w:color w:val="auto"/>
              </w:rPr>
              <w:t xml:space="preserve">主管工作经验的得</w:t>
            </w:r>
            <w:r>
              <w:rPr>
                <w:rFonts w:hint="eastAsia" w:ascii="宋体" w:hAnsi="宋体" w:cs="宋体"/>
                <w:color w:val="auto"/>
                <w:lang w:val="en-US" w:eastAsia="zh-CN"/>
              </w:rPr>
              <w:t xml:space="preserve">4</w:t>
            </w:r>
            <w:r>
              <w:rPr>
                <w:rFonts w:hint="eastAsia" w:ascii="宋体" w:hAnsi="宋体" w:cs="宋体"/>
                <w:color w:val="auto"/>
              </w:rPr>
              <w:t xml:space="preserve">分。</w:t>
            </w:r>
            <w:r/>
          </w:p>
          <w:p>
            <w:pPr>
              <w:jc w:val="left"/>
              <w:spacing w:line="264" w:lineRule="auto"/>
              <w:rPr>
                <w:rFonts w:hint="eastAsia" w:ascii="宋体" w:hAnsi="宋体" w:cs="宋体"/>
                <w:color w:val="auto"/>
              </w:rPr>
            </w:pPr>
            <w:r>
              <w:rPr>
                <w:rFonts w:hint="eastAsia" w:ascii="宋体" w:hAnsi="宋体" w:cs="宋体"/>
                <w:color w:val="auto"/>
              </w:rPr>
              <w:t xml:space="preserve">备注：提供加盖业主单位公章的工作经验证明材料</w:t>
            </w:r>
            <w:r>
              <w:rPr>
                <w:rFonts w:hint="eastAsia" w:ascii="宋体" w:hAnsi="宋体" w:cs="宋体"/>
                <w:color w:val="auto"/>
                <w:lang w:eastAsia="zh-CN"/>
              </w:rPr>
              <w:t xml:space="preserve">（</w:t>
            </w:r>
            <w:r>
              <w:rPr>
                <w:rFonts w:hint="eastAsia" w:ascii="宋体" w:hAnsi="宋体" w:cs="宋体"/>
                <w:color w:val="auto"/>
                <w:lang w:val="en-US" w:eastAsia="zh-CN"/>
              </w:rPr>
              <w:t xml:space="preserve">需体现人员姓名、工作岗位和工作年限</w:t>
            </w:r>
            <w:r>
              <w:rPr>
                <w:rFonts w:hint="eastAsia" w:ascii="宋体" w:hAnsi="宋体" w:cs="宋体"/>
                <w:color w:val="auto"/>
                <w:lang w:eastAsia="zh-CN"/>
              </w:rPr>
              <w:t xml:space="preserve">）</w:t>
            </w:r>
            <w:r>
              <w:rPr>
                <w:rFonts w:hint="eastAsia" w:ascii="宋体" w:hAnsi="宋体" w:cs="宋体"/>
                <w:color w:val="auto"/>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lang w:eastAsia="zh-CN"/>
              </w:rPr>
            </w:pPr>
            <w:r>
              <w:rPr>
                <w:rFonts w:hint="eastAsia" w:ascii="宋体" w:hAnsi="宋体" w:cs="宋体"/>
                <w:color w:val="auto"/>
                <w:spacing w:val="-2"/>
              </w:rPr>
              <w:t xml:space="preserve">4.</w:t>
            </w:r>
            <w:r>
              <w:rPr>
                <w:rFonts w:hint="eastAsia" w:ascii="宋体" w:hAnsi="宋体" w:cs="宋体"/>
                <w:color w:val="auto"/>
                <w:spacing w:val="-2"/>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2"/>
                <w:szCs w:val="22"/>
                <w:lang w:eastAsia="zh-CN"/>
              </w:rPr>
            </w:pPr>
            <w:r>
              <w:rPr>
                <w:rFonts w:ascii="宋体" w:hAnsi="宋体" w:cs="宋体"/>
                <w:color w:val="auto"/>
                <w:spacing w:val="-2"/>
                <w:szCs w:val="22"/>
              </w:rPr>
              <w:t xml:space="preserve">履约能力</w:t>
            </w:r>
            <w:r>
              <w:rPr>
                <w:rFonts w:hint="eastAsia" w:ascii="宋体" w:hAnsi="宋体" w:cs="宋体"/>
                <w:color w:val="auto"/>
                <w:spacing w:val="-2"/>
                <w:szCs w:val="22"/>
                <w:lang w:val="en-US" w:eastAsia="zh-CN"/>
              </w:rPr>
              <w:t xml:space="preserve">4</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cs="宋体"/>
                <w:color w:val="auto"/>
              </w:rPr>
              <w:t xml:space="preserve">承诺</w:t>
            </w:r>
            <w:r>
              <w:rPr>
                <w:rFonts w:hint="eastAsia" w:ascii="宋体" w:hAnsi="宋体" w:cs="宋体"/>
                <w:color w:val="auto"/>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auto"/>
              </w:rPr>
            </w:pPr>
            <w:r>
              <w:rPr>
                <w:rFonts w:hint="eastAsia" w:ascii="宋体" w:hAnsi="宋体" w:cs="宋体"/>
                <w:color w:val="auto"/>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lang w:eastAsia="zh-CN"/>
              </w:rPr>
            </w:pPr>
            <w:r>
              <w:rPr>
                <w:rFonts w:hint="eastAsia" w:ascii="宋体" w:hAnsi="宋体" w:cs="宋体"/>
                <w:color w:val="auto"/>
                <w:spacing w:val="-2"/>
              </w:rPr>
              <w:t xml:space="preserve">4.</w:t>
            </w:r>
            <w:r>
              <w:rPr>
                <w:rFonts w:hint="eastAsia" w:ascii="宋体" w:hAnsi="宋体" w:cs="宋体"/>
                <w:color w:val="auto"/>
                <w:spacing w:val="-2"/>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2"/>
                <w:szCs w:val="22"/>
                <w:lang w:eastAsia="zh-CN"/>
              </w:rPr>
            </w:pPr>
            <w:r>
              <w:rPr>
                <w:rFonts w:ascii="宋体" w:hAnsi="宋体" w:cs="宋体"/>
                <w:color w:val="auto"/>
                <w:spacing w:val="-2"/>
                <w:szCs w:val="22"/>
              </w:rPr>
              <w:t xml:space="preserve">履约能力</w:t>
            </w:r>
            <w:r>
              <w:rPr>
                <w:rFonts w:hint="eastAsia" w:ascii="宋体" w:hAnsi="宋体" w:cs="宋体"/>
                <w:color w:val="auto"/>
                <w:spacing w:val="-2"/>
                <w:szCs w:val="22"/>
                <w:lang w:val="en-US" w:eastAsia="zh-CN"/>
              </w:rPr>
              <w:t xml:space="preserve">5</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auto"/>
              </w:rPr>
            </w:pPr>
            <w:r>
              <w:rPr>
                <w:rFonts w:ascii="宋体" w:hAnsi="宋体" w:cs="宋体"/>
                <w:color w:val="auto"/>
              </w:rPr>
              <w:t xml:space="preserve">投标人拟投入本项目服务的物业管理软件具有</w:t>
            </w:r>
            <w:r>
              <w:rPr>
                <w:rFonts w:hint="eastAsia" w:ascii="宋体" w:hAnsi="宋体" w:cs="宋体"/>
                <w:color w:val="auto"/>
              </w:rPr>
              <w:t xml:space="preserve">考勤考核、保洁、运送、医废管理</w:t>
            </w:r>
            <w:r>
              <w:rPr>
                <w:rFonts w:ascii="宋体" w:hAnsi="宋体" w:cs="宋体"/>
                <w:color w:val="auto"/>
              </w:rPr>
              <w:t xml:space="preserve">等功能，具有</w:t>
            </w:r>
            <w:r>
              <w:rPr>
                <w:rFonts w:hint="eastAsia" w:ascii="宋体" w:hAnsi="宋体" w:cs="宋体"/>
                <w:color w:val="auto"/>
              </w:rPr>
              <w:t xml:space="preserve">1</w:t>
            </w:r>
            <w:r>
              <w:rPr>
                <w:rFonts w:ascii="宋体" w:hAnsi="宋体" w:cs="宋体"/>
                <w:color w:val="auto"/>
              </w:rPr>
              <w:t xml:space="preserve">项功能得1分，最多得</w:t>
            </w:r>
            <w:r>
              <w:rPr>
                <w:rFonts w:hint="eastAsia" w:ascii="宋体" w:hAnsi="宋体" w:cs="宋体"/>
                <w:color w:val="auto"/>
              </w:rPr>
              <w:t xml:space="preserve">4</w:t>
            </w:r>
            <w:r>
              <w:rPr>
                <w:rFonts w:ascii="宋体" w:hAnsi="宋体" w:cs="宋体"/>
                <w:color w:val="auto"/>
              </w:rPr>
              <w:t xml:space="preserve">分</w:t>
            </w:r>
            <w:r>
              <w:rPr>
                <w:rFonts w:hint="eastAsia" w:ascii="宋体" w:hAnsi="宋体" w:cs="宋体"/>
                <w:color w:val="auto"/>
              </w:rPr>
              <w:t xml:space="preserve">。（</w:t>
            </w:r>
            <w:r>
              <w:rPr>
                <w:rFonts w:ascii="宋体" w:hAnsi="宋体" w:cs="宋体"/>
                <w:color w:val="auto"/>
              </w:rPr>
              <w:t xml:space="preserve">提供承诺</w:t>
            </w:r>
            <w:r>
              <w:rPr>
                <w:rFonts w:hint="eastAsia" w:ascii="宋体" w:hAnsi="宋体" w:cs="宋体"/>
                <w:color w:val="auto"/>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ascii="宋体" w:hAnsi="宋体" w:cs="宋体"/>
                <w:color w:val="auto"/>
              </w:rPr>
            </w:pPr>
            <w:r>
              <w:rPr>
                <w:rFonts w:hint="eastAsia" w:ascii="宋体" w:hAnsi="宋体" w:cs="宋体"/>
                <w:color w:val="auto"/>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auto"/>
              </w:rPr>
            </w:pPr>
            <w:r>
              <w:rPr>
                <w:rFonts w:ascii="宋体" w:hAnsi="宋体" w:cs="宋体"/>
                <w:color w:val="auto"/>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ascii="宋体" w:hAnsi="宋体" w:cs="宋体"/>
                <w:color w:val="auto"/>
                <w:spacing w:val="-2"/>
              </w:rPr>
            </w:pPr>
            <w:r>
              <w:rPr>
                <w:rFonts w:ascii="宋体" w:hAnsi="宋体" w:cs="宋体"/>
                <w:color w:val="auto"/>
                <w:spacing w:val="-2"/>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color w:val="auto"/>
              </w:rPr>
            </w:pPr>
            <w:r>
              <w:rPr>
                <w:rFonts w:ascii="宋体" w:hAnsi="宋体" w:cs="宋体"/>
                <w:color w:val="auto"/>
                <w:spacing w:val="-11"/>
              </w:rPr>
              <w:t xml:space="preserve">100分</w:t>
            </w:r>
            <w:r/>
          </w:p>
        </w:tc>
      </w:tr>
    </w:tbl>
    <w:p>
      <w:pPr>
        <w:spacing w:line="264" w:lineRule="auto"/>
        <w:rPr>
          <w:rFonts w:hint="eastAsia" w:ascii="宋体" w:hAnsi="宋体" w:cs="宋体"/>
          <w:b/>
          <w:bCs/>
          <w:color w:val="auto"/>
          <w:sz w:val="24"/>
          <w:szCs w:val="24"/>
          <w:highlight w:val="yellow"/>
        </w:rPr>
      </w:pPr>
      <w:r>
        <w:rPr>
          <w:rFonts w:hint="eastAsia" w:ascii="宋体" w:hAnsi="宋体" w:cs="宋体"/>
          <w:b/>
          <w:bCs/>
          <w:color w:val="auto"/>
          <w:sz w:val="24"/>
          <w:szCs w:val="24"/>
          <w:highlight w:val="yellow"/>
        </w:rPr>
      </w:r>
      <w:r/>
    </w:p>
    <w:p>
      <w:pPr>
        <w:spacing w:line="264" w:lineRule="auto"/>
        <w:rPr>
          <w:rFonts w:hint="eastAsia" w:ascii="宋体" w:hAnsi="宋体" w:cs="宋体"/>
          <w:color w:val="auto"/>
          <w:sz w:val="24"/>
          <w:szCs w:val="24"/>
          <w:highlight w:val="yellow"/>
        </w:rPr>
      </w:pPr>
      <w:r>
        <w:rPr>
          <w:rFonts w:hint="eastAsia" w:ascii="宋体" w:hAnsi="宋体" w:cs="宋体"/>
          <w:color w:val="auto"/>
          <w:sz w:val="24"/>
          <w:szCs w:val="24"/>
          <w:highlight w:val="yellow"/>
        </w:rPr>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r>
      <w:r/>
    </w:p>
    <w:p>
      <w:pPr>
        <w:spacing w:line="264" w:lineRule="auto"/>
        <w:rPr>
          <w:rFonts w:hint="eastAsia" w:ascii="黑体" w:hAnsi="黑体" w:eastAsia="黑体"/>
          <w:iCs/>
          <w:color w:val="auto"/>
          <w:sz w:val="28"/>
          <w:szCs w:val="28"/>
        </w:rPr>
      </w:pPr>
      <w:r>
        <w:rPr>
          <w:rFonts w:hint="eastAsia" w:ascii="黑体" w:hAnsi="黑体" w:eastAsia="黑体"/>
          <w:iCs/>
          <w:color w:val="auto"/>
          <w:sz w:val="28"/>
          <w:szCs w:val="28"/>
        </w:rPr>
      </w:r>
      <w:r/>
    </w:p>
    <w:p>
      <w:pPr>
        <w:rPr>
          <w:rFonts w:hint="eastAsia" w:ascii="黑体" w:hAnsi="黑体" w:eastAsia="黑体"/>
          <w:iCs/>
          <w:color w:val="auto"/>
          <w:sz w:val="28"/>
          <w:szCs w:val="28"/>
        </w:rPr>
      </w:pPr>
      <w:r>
        <w:rPr>
          <w:rFonts w:hint="eastAsia" w:ascii="黑体" w:hAnsi="黑体" w:eastAsia="黑体"/>
          <w:iCs/>
          <w:color w:val="auto"/>
          <w:sz w:val="28"/>
          <w:szCs w:val="28"/>
        </w:rPr>
      </w:r>
      <w:r/>
    </w:p>
    <w:p>
      <w:pPr>
        <w:pStyle w:val="928"/>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auto"/>
          <w:sz w:val="36"/>
          <w:szCs w:val="36"/>
        </w:rPr>
        <w:t xml:space="preserve">文件格式</w:t>
      </w:r>
      <w:r/>
    </w:p>
    <w:p>
      <w:pPr>
        <w:jc w:val="center"/>
        <w:rPr>
          <w:rFonts w:hint="eastAsia" w:ascii="宋体" w:hAnsi="宋体"/>
          <w:b/>
          <w:color w:val="auto"/>
          <w:sz w:val="72"/>
        </w:rPr>
      </w:pPr>
      <w:r/>
      <w:bookmarkStart w:id="201" w:name="_Hlt26671244"/>
      <w:r/>
      <w:bookmarkEnd w:id="201"/>
      <w:r/>
      <w:bookmarkStart w:id="202" w:name="_Hlt26955039"/>
      <w:r/>
      <w:bookmarkEnd w:id="202"/>
      <w:r/>
      <w:bookmarkStart w:id="203" w:name="_Toc120614282"/>
      <w:r/>
      <w:bookmarkStart w:id="204" w:name="_Toc49090576"/>
      <w:r/>
      <w:bookmarkStart w:id="205"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   </w:t>
      </w:r>
      <w:r/>
    </w:p>
    <w:p>
      <w:pPr>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color w:val="auto"/>
          <w:sz w:val="32"/>
          <w:szCs w:val="32"/>
        </w:rPr>
        <w:t xml:space="preserve">投标文件目录</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二、满足特定资格要求的证明文件（如有特定资格要求）</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四、投标函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五、开标一览表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六、投标报价明细表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九、中小企业声明函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十、残疾人福利性单位声明函（如有）</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32"/>
        <w:rPr>
          <w:color w:val="auto"/>
          <w:sz w:val="24"/>
        </w:rPr>
      </w:pPr>
      <w:r>
        <w:rPr>
          <w:color w:val="auto"/>
          <w:sz w:val="24"/>
        </w:rPr>
      </w:r>
      <w:r/>
    </w:p>
    <w:p>
      <w:pPr>
        <w:pStyle w:val="932"/>
        <w:rPr>
          <w:color w:val="auto"/>
          <w:sz w:val="24"/>
        </w:rPr>
      </w:pPr>
      <w:r>
        <w:rPr>
          <w:color w:val="auto"/>
          <w:sz w:val="24"/>
        </w:rPr>
      </w:r>
      <w:r/>
    </w:p>
    <w:p>
      <w:pPr>
        <w:pStyle w:val="932"/>
        <w:rPr>
          <w:color w:val="auto"/>
          <w:sz w:val="24"/>
        </w:rPr>
      </w:pPr>
      <w:r>
        <w:rPr>
          <w:color w:val="auto"/>
          <w:sz w:val="24"/>
        </w:rPr>
      </w:r>
      <w:r/>
    </w:p>
    <w:p>
      <w:pPr>
        <w:pStyle w:val="932"/>
        <w:rPr>
          <w:color w:val="auto"/>
          <w:sz w:val="24"/>
        </w:rPr>
      </w:pPr>
      <w:r>
        <w:rPr>
          <w:color w:val="auto"/>
          <w:sz w:val="24"/>
        </w:rPr>
      </w:r>
      <w:r/>
    </w:p>
    <w:p>
      <w:pPr>
        <w:pStyle w:val="932"/>
        <w:rPr>
          <w:color w:val="auto"/>
          <w:sz w:val="24"/>
        </w:rPr>
      </w:pPr>
      <w:r>
        <w:rPr>
          <w:color w:val="auto"/>
          <w:sz w:val="24"/>
        </w:rPr>
      </w:r>
      <w:bookmarkEnd w:id="189"/>
      <w:r/>
      <w:bookmarkEnd w:id="190"/>
      <w:r/>
      <w:bookmarkEnd w:id="203"/>
      <w:r/>
      <w:bookmarkEnd w:id="204"/>
      <w:r/>
      <w:bookmarkEnd w:id="205"/>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933"/>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ind w:firstLine="480"/>
        <w:spacing w:line="440" w:lineRule="exact"/>
        <w:rPr>
          <w:rFonts w:hint="eastAsia" w:ascii="宋体" w:hAnsi="宋体"/>
          <w:color w:val="auto"/>
          <w:sz w:val="24"/>
          <w:szCs w:val="24"/>
        </w:rPr>
      </w:pPr>
      <w:r>
        <w:rPr>
          <w:rFonts w:hint="eastAsia" w:ascii="宋体" w:hAnsi="宋体"/>
          <w:color w:val="auto"/>
          <w:sz w:val="24"/>
          <w:szCs w:val="24"/>
        </w:rPr>
      </w:r>
      <w:r/>
    </w:p>
    <w:p>
      <w:pPr>
        <w:pStyle w:val="934"/>
        <w:rPr>
          <w:rFonts w:hint="eastAsia" w:ascii="宋体" w:hAnsi="宋体"/>
          <w:b/>
          <w:bCs/>
          <w:color w:val="auto"/>
          <w:lang w:eastAsia="zh-CN"/>
        </w:rPr>
      </w:pPr>
      <w:r>
        <w:rPr>
          <w:rFonts w:hint="eastAsia" w:ascii="宋体" w:hAnsi="宋体"/>
          <w:b/>
          <w:bCs/>
          <w:color w:val="auto"/>
          <w:lang w:eastAsia="zh-CN"/>
        </w:rPr>
      </w:r>
      <w:r/>
    </w:p>
    <w:p>
      <w:pPr>
        <w:rPr>
          <w:rFonts w:hint="eastAsia" w:ascii="宋体" w:hAnsi="宋体"/>
          <w:b/>
          <w:bCs/>
          <w:color w:val="auto"/>
        </w:rPr>
      </w:pPr>
      <w:r>
        <w:rPr>
          <w:rFonts w:hint="eastAsia" w:ascii="宋体" w:hAnsi="宋体"/>
          <w:b/>
          <w:bCs/>
          <w:color w:val="auto"/>
        </w:rPr>
      </w:r>
      <w:r/>
    </w:p>
    <w:p>
      <w:pPr>
        <w:pStyle w:val="924"/>
        <w:rPr>
          <w:rFonts w:hint="eastAsia"/>
          <w:color w:val="auto"/>
        </w:rPr>
      </w:pPr>
      <w:r>
        <w:rPr>
          <w:rFonts w:hint="eastAsia"/>
          <w:color w:val="auto"/>
        </w:rPr>
      </w:r>
      <w:r/>
    </w:p>
    <w:p>
      <w:pPr>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i/>
          <w:color w:val="auto"/>
          <w:sz w:val="32"/>
          <w:szCs w:val="32"/>
          <w:u w:val="single"/>
        </w:rPr>
      </w:pPr>
      <w:r>
        <w:rPr>
          <w:rFonts w:hint="eastAsia" w:ascii="黑体" w:hAnsi="黑体" w:eastAsia="黑体"/>
          <w:color w:val="auto"/>
          <w:sz w:val="32"/>
          <w:szCs w:val="32"/>
        </w:rPr>
        <w:t xml:space="preserve">二、满足特定资格要求的证明文件</w:t>
      </w:r>
      <w:r/>
    </w:p>
    <w:p>
      <w:pPr>
        <w:pStyle w:val="935"/>
        <w:ind w:firstLine="480"/>
        <w:rPr>
          <w:rFonts w:hint="eastAsia"/>
          <w:color w:val="auto"/>
          <w:sz w:val="24"/>
          <w:szCs w:val="24"/>
        </w:rPr>
      </w:pPr>
      <w:r>
        <w:rPr>
          <w:rFonts w:hint="eastAsia"/>
          <w:color w:val="auto"/>
          <w:sz w:val="24"/>
          <w:szCs w:val="24"/>
        </w:rPr>
        <w:t xml:space="preserve">本项目申请人的特定资格要求中要求提供的材料。</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934"/>
        <w:rPr>
          <w:rFonts w:hint="eastAsia"/>
          <w:color w:val="auto"/>
          <w:lang w:eastAsia="zh-CN"/>
        </w:rPr>
      </w:pPr>
      <w:r>
        <w:rPr>
          <w:rFonts w:hint="eastAsia"/>
          <w:color w:val="auto"/>
          <w:lang w:eastAsia="zh-CN"/>
        </w:rPr>
      </w:r>
      <w:r/>
    </w:p>
    <w:p>
      <w:pPr>
        <w:rPr>
          <w:rFonts w:hint="eastAsia"/>
          <w:color w:val="auto"/>
        </w:rPr>
      </w:pPr>
      <w:r>
        <w:rPr>
          <w:rFonts w:hint="eastAsia"/>
          <w:color w:val="auto"/>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法人授权书</w:t>
      </w:r>
      <w:r/>
    </w:p>
    <w:p>
      <w:pPr>
        <w:pStyle w:val="935"/>
        <w:ind w:firstLine="480"/>
        <w:spacing w:line="420" w:lineRule="exact"/>
        <w:rPr>
          <w:rFonts w:hint="eastAsia"/>
          <w:color w:val="auto"/>
          <w:sz w:val="24"/>
          <w:szCs w:val="24"/>
        </w:rPr>
      </w:pPr>
      <w:r>
        <w:rPr>
          <w:rFonts w:hint="eastAsia"/>
          <w:color w:val="auto"/>
          <w:sz w:val="24"/>
          <w:szCs w:val="24"/>
        </w:rPr>
      </w:r>
      <w:r/>
    </w:p>
    <w:p>
      <w:pPr>
        <w:pStyle w:val="935"/>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cs="宋体"/>
          <w:color w:val="auto"/>
          <w:sz w:val="24"/>
          <w:szCs w:val="24"/>
          <w:u w:val="single"/>
        </w:rPr>
        <w:t xml:space="preserve">                 </w:t>
      </w:r>
      <w:r>
        <w:rPr>
          <w:rFonts w:hint="eastAsia"/>
          <w:color w:val="auto"/>
          <w:sz w:val="24"/>
          <w:szCs w:val="24"/>
        </w:rPr>
        <w:t xml:space="preserve">（被授权人姓名）作为我方参加编号为</w:t>
      </w:r>
      <w:r>
        <w:rPr>
          <w:rFonts w:hint="eastAsia"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35"/>
        <w:ind w:firstLine="480"/>
        <w:spacing w:line="480" w:lineRule="exact"/>
        <w:rPr>
          <w:rFonts w:hint="eastAsia"/>
          <w:color w:val="auto"/>
          <w:sz w:val="24"/>
          <w:szCs w:val="24"/>
        </w:rPr>
      </w:pPr>
      <w:r>
        <w:rPr>
          <w:rFonts w:hint="eastAsia"/>
          <w:color w:val="auto"/>
          <w:sz w:val="24"/>
          <w:szCs w:val="24"/>
        </w:rPr>
        <w:t xml:space="preserve">本授权书自______年____月____日起生效，特此声明。</w:t>
      </w:r>
      <w:r/>
    </w:p>
    <w:p>
      <w:pPr>
        <w:pStyle w:val="935"/>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35"/>
        <w:ind w:firstLine="480"/>
        <w:spacing w:line="480" w:lineRule="exact"/>
        <w:rPr>
          <w:rFonts w:hint="eastAsia"/>
          <w:color w:val="auto"/>
          <w:sz w:val="24"/>
          <w:szCs w:val="24"/>
          <w:u w:val="single"/>
        </w:rPr>
      </w:pPr>
      <w:r>
        <w:rPr>
          <w:rFonts w:hint="eastAsia"/>
          <w:color w:val="auto"/>
          <w:sz w:val="24"/>
          <w:szCs w:val="24"/>
        </w:rPr>
        <w:t xml:space="preserve">被授权人联系电话：（手机）</w:t>
      </w:r>
      <w:r/>
    </w:p>
    <w:p>
      <w:pPr>
        <w:pStyle w:val="935"/>
        <w:ind w:firstLine="468"/>
        <w:spacing w:line="480" w:lineRule="exact"/>
        <w:rPr>
          <w:color w:val="auto"/>
          <w:sz w:val="24"/>
          <w:szCs w:val="24"/>
        </w:rPr>
      </w:pPr>
      <w:r>
        <w:rPr>
          <w:rFonts w:hint="eastAsia"/>
          <w:color w:val="auto"/>
          <w:sz w:val="24"/>
          <w:szCs w:val="24"/>
        </w:rPr>
        <w:t xml:space="preserve">单位名称：</w:t>
      </w:r>
      <w:r>
        <w:rPr>
          <w:rFonts w:hint="eastAsia" w:ascii="宋体" w:hAnsi="宋体" w:cs="宋体"/>
          <w:color w:val="auto"/>
          <w:sz w:val="24"/>
          <w:szCs w:val="24"/>
        </w:rPr>
        <w:t xml:space="preserve">（加盖电子公章）</w:t>
      </w:r>
      <w:r/>
    </w:p>
    <w:p>
      <w:pPr>
        <w:pStyle w:val="935"/>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35"/>
        <w:ind w:firstLine="480"/>
        <w:spacing w:line="480" w:lineRule="exact"/>
        <w:rPr>
          <w:rFonts w:hint="eastAsia"/>
          <w:color w:val="auto"/>
          <w:sz w:val="24"/>
          <w:szCs w:val="24"/>
        </w:rPr>
      </w:pPr>
      <w:r>
        <w:rPr>
          <w:rFonts w:hint="eastAsia"/>
          <w:color w:val="auto"/>
          <w:sz w:val="24"/>
          <w:szCs w:val="24"/>
        </w:rPr>
        <w:t xml:space="preserve">日    期：</w:t>
      </w:r>
      <w:bookmarkStart w:id="206" w:name="_格式3__银行出具的资信证明"/>
      <w:r/>
      <w:bookmarkEnd w:id="206"/>
      <w:r/>
      <w:bookmarkStart w:id="207" w:name="_Hlt26671380"/>
      <w:r/>
      <w:bookmarkEnd w:id="207"/>
      <w:r/>
      <w:bookmarkStart w:id="208" w:name="_Hlt26955070"/>
      <w:r/>
      <w:bookmarkEnd w:id="208"/>
      <w:r/>
      <w:r/>
    </w:p>
    <w:p>
      <w:pPr>
        <w:pStyle w:val="916"/>
        <w:rPr>
          <w:rFonts w:hint="eastAsia"/>
          <w:i/>
          <w:color w:val="auto"/>
          <w:sz w:val="24"/>
          <w:szCs w:val="24"/>
          <w:u w:val="single"/>
        </w:rPr>
      </w:pPr>
      <w:r>
        <w:rPr>
          <w:rFonts w:hint="eastAsia"/>
          <w:i/>
          <w:color w:val="auto"/>
          <w:sz w:val="24"/>
          <w:szCs w:val="24"/>
          <w:u w:val="single"/>
        </w:rPr>
      </w:r>
      <w:r/>
    </w:p>
    <w:p>
      <w:pPr>
        <w:pStyle w:val="916"/>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932"/>
        <w:rPr>
          <w:rFonts w:hint="eastAsia"/>
          <w:bCs/>
          <w:color w:val="auto"/>
          <w:sz w:val="24"/>
        </w:rPr>
      </w:pPr>
      <w:r>
        <w:rPr>
          <w:rFonts w:hint="eastAsia"/>
          <w:bCs/>
          <w:color w:val="auto"/>
          <w:sz w:val="24"/>
        </w:rPr>
      </w:r>
      <w:r/>
    </w:p>
    <w:p>
      <w:pPr>
        <w:pStyle w:val="932"/>
        <w:rPr>
          <w:rFonts w:hint="eastAsia"/>
          <w:bCs/>
          <w:color w:val="auto"/>
          <w:sz w:val="24"/>
        </w:rPr>
      </w:pPr>
      <w:r>
        <w:rPr>
          <w:rFonts w:hint="eastAsia"/>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投标函</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致：南京市公共资源交易中心</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招标文件，我方正式提</w:t>
      </w:r>
      <w:r>
        <w:rPr>
          <w:rFonts w:hint="eastAsia" w:ascii="宋体" w:hAnsi="宋体" w:cs="宋体"/>
          <w:color w:val="auto"/>
        </w:rPr>
        <w:t xml:space="preserve">交投标函，</w:t>
      </w:r>
      <w:r>
        <w:rPr>
          <w:rFonts w:hint="eastAsia" w:ascii="宋体" w:hAnsi="宋体"/>
          <w:color w:val="auto"/>
          <w:szCs w:val="21"/>
        </w:rPr>
        <w:t xml:space="preserve">并宣布同意如下内容：</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27"/>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27"/>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8.我方与本次投标有关信息</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27"/>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p>
    <w:p>
      <w:pPr>
        <w:pStyle w:val="927"/>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p>
    <w:p>
      <w:pPr>
        <w:pStyle w:val="927"/>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p>
    <w:p>
      <w:pPr>
        <w:pStyle w:val="927"/>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560" w:lineRule="exact"/>
        <w:rPr>
          <w:rFonts w:hint="eastAsia" w:ascii="宋体" w:hAnsi="宋体"/>
          <w:color w:val="auto"/>
          <w:sz w:val="24"/>
          <w:szCs w:val="24"/>
        </w:rPr>
      </w:pPr>
      <w:r>
        <w:rPr>
          <w:rFonts w:hint="eastAsia" w:ascii="宋体" w:hAnsi="宋体"/>
          <w:color w:val="auto"/>
          <w:sz w:val="24"/>
          <w:szCs w:val="24"/>
        </w:rPr>
        <w:t xml:space="preserve">投标人名称：（加盖电子公章）</w:t>
      </w:r>
      <w:r/>
    </w:p>
    <w:p>
      <w:pPr>
        <w:pStyle w:val="927"/>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27"/>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926"/>
        <w:rPr>
          <w:rFonts w:hint="eastAsia" w:ascii="黑体" w:hAnsi="黑体" w:eastAsia="黑体" w:cs="Times New Roman"/>
          <w:i/>
          <w:color w:val="auto"/>
          <w:sz w:val="32"/>
          <w:szCs w:val="32"/>
          <w:u w:val="single"/>
          <w:lang w:val="en-US"/>
        </w:rPr>
      </w:pPr>
      <w:r>
        <w:rPr>
          <w:rFonts w:hint="eastAsia" w:ascii="黑体" w:hAnsi="黑体" w:eastAsia="黑体" w:cs="Times New Roman"/>
          <w:i/>
          <w:color w:val="auto"/>
          <w:sz w:val="32"/>
          <w:szCs w:val="32"/>
          <w:u w:val="single"/>
          <w:lang w:val="en-US"/>
        </w:rPr>
      </w:r>
      <w:r/>
    </w:p>
    <w:p>
      <w:pPr>
        <w:rPr>
          <w:rFonts w:hint="eastAsia"/>
          <w:color w:val="auto"/>
        </w:rPr>
      </w:pPr>
      <w:r>
        <w:rPr>
          <w:rFonts w:hint="eastAsia"/>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开标一览表</w:t>
      </w:r>
      <w:r/>
    </w:p>
    <w:p>
      <w:pPr>
        <w:spacing w:line="48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spacing w:line="480" w:lineRule="auto"/>
        <w:rPr>
          <w:color w:val="auto"/>
          <w:sz w:val="24"/>
          <w:szCs w:val="24"/>
        </w:rPr>
      </w:pPr>
      <w:r>
        <w:rPr>
          <w:rFonts w:hint="eastAsia" w:ascii="宋体" w:hAnsi="宋体"/>
          <w:color w:val="auto"/>
          <w:sz w:val="24"/>
          <w:szCs w:val="24"/>
        </w:rPr>
        <w:t xml:space="preserve">项目名称：</w:t>
      </w:r>
      <w:r/>
    </w:p>
    <w:p>
      <w:pPr>
        <w:spacing w:line="480" w:lineRule="auto"/>
        <w:rPr>
          <w:rFonts w:ascii="宋体" w:hAnsi="宋体"/>
          <w:color w:val="auto"/>
          <w:sz w:val="24"/>
          <w:szCs w:val="24"/>
        </w:rPr>
      </w:pPr>
      <w:r>
        <w:rPr>
          <w:rFonts w:hint="eastAsia" w:ascii="宋体" w:hAnsi="宋体"/>
          <w:color w:val="auto"/>
          <w:sz w:val="24"/>
          <w:szCs w:val="24"/>
        </w:rPr>
        <w:t xml:space="preserve">项目编号：                                   采购包号：</w:t>
      </w:r>
      <w:r>
        <w:rPr>
          <w:rFonts w:hint="eastAsia" w:ascii="宋体" w:hAnsi="宋体"/>
          <w:color w:val="auto"/>
          <w:sz w:val="24"/>
          <w:szCs w:val="24"/>
        </w:rPr>
        <w:t xml:space="preserve">\</w:t>
      </w:r>
      <w:r/>
    </w:p>
    <w:tbl>
      <w:tblPr>
        <w:tblStyle w:val="915"/>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color w:val="auto"/>
                <w:sz w:val="24"/>
                <w:szCs w:val="24"/>
              </w:rPr>
            </w:pPr>
            <w:r>
              <w:rPr>
                <w:rFonts w:hint="eastAsia" w:ascii="宋体" w:hAnsi="宋体"/>
                <w:color w:val="auto"/>
                <w:sz w:val="24"/>
                <w:szCs w:val="24"/>
              </w:rPr>
              <w:t xml:space="preserve">投标总报价</w:t>
            </w:r>
            <w:r>
              <w:rPr>
                <w:rFonts w:hint="eastAsia" w:ascii="宋体" w:hAnsi="宋体"/>
                <w:color w:val="auto"/>
                <w:sz w:val="24"/>
                <w:szCs w:val="24"/>
              </w:rPr>
              <w:t xml:space="preserve">（</w:t>
            </w:r>
            <w:r>
              <w:rPr>
                <w:rFonts w:hint="eastAsia" w:ascii="宋体" w:hAnsi="宋体"/>
                <w:color w:val="auto"/>
                <w:sz w:val="24"/>
                <w:szCs w:val="24"/>
              </w:rPr>
              <w:t xml:space="preserve">三年</w:t>
            </w:r>
            <w:r>
              <w:rPr>
                <w:rFonts w:hint="eastAsia" w:ascii="宋体" w:hAnsi="宋体"/>
                <w:color w:val="auto"/>
                <w:sz w:val="24"/>
                <w:szCs w:val="24"/>
              </w:rPr>
              <w:t xml:space="preserve">）</w:t>
            </w:r>
            <w:r/>
          </w:p>
        </w:tc>
      </w:tr>
      <w:tr>
        <w:trPr>
          <w:cantSplit/>
          <w:trHeight w:val="780"/>
        </w:trPr>
        <w:tc>
          <w:tcPr>
            <w:tcW w:w="9311" w:type="dxa"/>
            <w:vAlign w:val="center"/>
            <w:textDirection w:val="lrTb"/>
            <w:noWrap w:val="false"/>
          </w:tcPr>
          <w:p>
            <w:pPr>
              <w:pStyle w:val="927"/>
              <w:ind w:firstLine="0"/>
              <w:spacing w:before="0" w:after="0" w:line="480" w:lineRule="auto"/>
              <w:rPr>
                <w:rFonts w:hint="eastAsia" w:ascii="宋体" w:hAnsi="宋体"/>
                <w:color w:val="auto"/>
                <w:szCs w:val="21"/>
              </w:rPr>
            </w:pPr>
            <w:r>
              <w:rPr>
                <w:rFonts w:hint="eastAsia" w:ascii="宋体" w:hAnsi="宋体" w:cs="宋体"/>
                <w:color w:val="auto"/>
              </w:rPr>
              <w:t xml:space="preserve">小写（元）：</w:t>
            </w:r>
            <w:r/>
          </w:p>
        </w:tc>
      </w:tr>
    </w:tbl>
    <w:p>
      <w:pPr>
        <w:spacing w:line="480" w:lineRule="auto"/>
        <w:rPr>
          <w:rFonts w:ascii="宋体" w:hAnsi="宋体"/>
          <w:color w:val="auto"/>
          <w:sz w:val="24"/>
          <w:szCs w:val="24"/>
        </w:rPr>
      </w:pPr>
      <w:r>
        <w:rPr>
          <w:rFonts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t xml:space="preserve">                                              日  期：</w:t>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82"/>
        <w:spacing w:line="480" w:lineRule="exact"/>
        <w:rPr>
          <w:rFonts w:hint="eastAsia" w:ascii="宋体" w:hAnsi="宋体"/>
          <w:b/>
          <w:bCs/>
          <w:color w:val="auto"/>
          <w:sz w:val="24"/>
          <w:szCs w:val="24"/>
        </w:rPr>
      </w:pPr>
      <w:r>
        <w:rPr>
          <w:rFonts w:hint="eastAsia" w:ascii="宋体" w:hAnsi="宋体"/>
          <w:b/>
          <w:bCs/>
          <w:color w:val="auto"/>
          <w:sz w:val="24"/>
          <w:szCs w:val="24"/>
        </w:rPr>
        <w:t xml:space="preserve">备注：</w:t>
      </w:r>
      <w:r>
        <w:rPr>
          <w:rFonts w:hint="eastAsia" w:ascii="宋体" w:hAnsi="宋体"/>
          <w:b/>
          <w:bCs/>
          <w:color w:val="auto"/>
          <w:sz w:val="24"/>
          <w:szCs w:val="24"/>
        </w:rPr>
        <w:t xml:space="preserve">投标人报价低于采购项目预算50%，或者低于采购项目最高限价45%，或者</w:t>
      </w:r>
      <w:r>
        <w:rPr>
          <w:rFonts w:hint="eastAsia" w:ascii="宋体" w:hAnsi="宋体"/>
          <w:b/>
          <w:bCs/>
          <w:color w:val="auto"/>
          <w:sz w:val="24"/>
          <w:szCs w:val="24"/>
          <w:lang w:val="zh-CN"/>
        </w:rPr>
        <w:t xml:space="preserve">报价</w:t>
      </w:r>
      <w:r>
        <w:rPr>
          <w:rFonts w:hint="eastAsia" w:ascii="宋体" w:hAnsi="宋体"/>
          <w:b/>
          <w:bCs/>
          <w:color w:val="auto"/>
          <w:sz w:val="24"/>
          <w:szCs w:val="24"/>
        </w:rPr>
        <w:t xml:space="preserve">过低</w:t>
      </w:r>
      <w:r>
        <w:rPr>
          <w:rFonts w:hint="eastAsia" w:ascii="宋体" w:hAnsi="宋体"/>
          <w:b/>
          <w:bCs/>
          <w:color w:val="auto"/>
          <w:sz w:val="24"/>
          <w:szCs w:val="24"/>
          <w:lang w:val="zh-CN"/>
        </w:rPr>
        <w:t xml:space="preserve">，有可能影响</w:t>
      </w:r>
      <w:r>
        <w:rPr>
          <w:rFonts w:hint="eastAsia" w:ascii="宋体" w:hAnsi="宋体"/>
          <w:b/>
          <w:bCs/>
          <w:color w:val="auto"/>
          <w:sz w:val="24"/>
          <w:szCs w:val="24"/>
        </w:rPr>
        <w:t xml:space="preserve">产品或服务</w:t>
      </w:r>
      <w:r>
        <w:rPr>
          <w:rFonts w:hint="eastAsia" w:ascii="宋体" w:hAnsi="宋体"/>
          <w:b/>
          <w:bCs/>
          <w:color w:val="auto"/>
          <w:sz w:val="24"/>
          <w:szCs w:val="24"/>
          <w:lang w:val="zh-CN"/>
        </w:rPr>
        <w:t xml:space="preserve">质量或不能诚信履约的，</w:t>
      </w:r>
      <w:r>
        <w:rPr>
          <w:rFonts w:hint="eastAsia" w:ascii="宋体" w:hAnsi="宋体"/>
          <w:b/>
          <w:bCs/>
          <w:color w:val="auto"/>
          <w:sz w:val="24"/>
          <w:szCs w:val="24"/>
        </w:rPr>
        <w:t xml:space="preserve">评委会将启动异常低价投标审查机制，投标人应</w:t>
      </w:r>
      <w:r>
        <w:rPr>
          <w:rFonts w:hint="eastAsia" w:ascii="宋体" w:hAnsi="宋体"/>
          <w:b/>
          <w:bCs/>
          <w:color w:val="auto"/>
          <w:sz w:val="24"/>
          <w:szCs w:val="24"/>
          <w:lang w:val="zh-CN"/>
        </w:rPr>
        <w:t xml:space="preserve">在</w:t>
      </w:r>
      <w:r>
        <w:rPr>
          <w:rFonts w:hint="eastAsia" w:ascii="宋体" w:hAnsi="宋体"/>
          <w:b/>
          <w:bCs/>
          <w:color w:val="auto"/>
          <w:sz w:val="24"/>
          <w:szCs w:val="24"/>
        </w:rPr>
        <w:t xml:space="preserve">评委会规定的合理</w:t>
      </w:r>
      <w:r>
        <w:rPr>
          <w:rFonts w:hint="eastAsia" w:ascii="宋体" w:hAnsi="宋体"/>
          <w:b/>
          <w:bCs/>
          <w:color w:val="auto"/>
          <w:sz w:val="24"/>
          <w:szCs w:val="24"/>
          <w:lang w:val="zh-CN"/>
        </w:rPr>
        <w:t xml:space="preserve">时间内</w:t>
      </w:r>
      <w:r>
        <w:rPr>
          <w:rFonts w:hint="eastAsia" w:ascii="宋体" w:hAnsi="宋体"/>
          <w:b/>
          <w:bCs/>
          <w:color w:val="auto"/>
          <w:sz w:val="24"/>
          <w:szCs w:val="24"/>
        </w:rPr>
        <w:t xml:space="preserve">通过苏采云系统</w:t>
      </w:r>
      <w:r>
        <w:rPr>
          <w:rFonts w:hint="eastAsia" w:ascii="宋体" w:hAnsi="宋体"/>
          <w:b/>
          <w:bCs/>
          <w:color w:val="auto"/>
          <w:sz w:val="24"/>
          <w:szCs w:val="24"/>
          <w:lang w:val="zh-CN"/>
        </w:rPr>
        <w:t xml:space="preserve">提供</w:t>
      </w:r>
      <w:r>
        <w:rPr>
          <w:rFonts w:hint="eastAsia" w:ascii="宋体" w:hAnsi="宋体"/>
          <w:b/>
          <w:bCs/>
          <w:color w:val="auto"/>
          <w:sz w:val="24"/>
          <w:szCs w:val="24"/>
        </w:rPr>
        <w:t xml:space="preserve">项目具体成本测算等与报价合理性相关的书面</w:t>
      </w:r>
      <w:r>
        <w:rPr>
          <w:rFonts w:hint="eastAsia" w:ascii="宋体" w:hAnsi="宋体"/>
          <w:b/>
          <w:bCs/>
          <w:color w:val="auto"/>
          <w:sz w:val="24"/>
          <w:szCs w:val="24"/>
          <w:lang w:val="zh-CN"/>
        </w:rPr>
        <w:t xml:space="preserve">说明</w:t>
      </w:r>
      <w:r>
        <w:rPr>
          <w:rFonts w:hint="eastAsia" w:ascii="宋体" w:hAnsi="宋体"/>
          <w:b/>
          <w:bCs/>
          <w:color w:val="auto"/>
          <w:sz w:val="24"/>
          <w:szCs w:val="24"/>
        </w:rPr>
        <w:t xml:space="preserve">及相关证明材料</w:t>
      </w:r>
      <w:r>
        <w:rPr>
          <w:rFonts w:hint="eastAsia" w:ascii="宋体" w:hAnsi="宋体"/>
          <w:b/>
          <w:bCs/>
          <w:color w:val="auto"/>
          <w:sz w:val="24"/>
          <w:szCs w:val="24"/>
          <w:lang w:val="zh-CN"/>
        </w:rPr>
        <w:t xml:space="preserve">。投标人</w:t>
      </w:r>
      <w:r>
        <w:rPr>
          <w:rFonts w:hint="eastAsia" w:ascii="宋体" w:hAnsi="宋体"/>
          <w:b/>
          <w:bCs/>
          <w:color w:val="auto"/>
          <w:sz w:val="24"/>
          <w:szCs w:val="24"/>
        </w:rPr>
        <w:t xml:space="preserve">不提供书面说明及证明材料，或者书面说明、证明材料</w:t>
      </w:r>
      <w:r>
        <w:rPr>
          <w:rFonts w:hint="eastAsia" w:ascii="宋体" w:hAnsi="宋体"/>
          <w:b/>
          <w:bCs/>
          <w:color w:val="auto"/>
          <w:sz w:val="24"/>
          <w:szCs w:val="24"/>
          <w:lang w:val="zh-CN"/>
        </w:rPr>
        <w:t xml:space="preserve">不能证明其报价合理性的，将作为无效投标处理。</w:t>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926"/>
        <w:rPr>
          <w:rFonts w:hint="eastAsia"/>
          <w:color w:val="auto"/>
        </w:rPr>
      </w:pPr>
      <w:r>
        <w:rPr>
          <w:rFonts w:hint="eastAsia"/>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六、投标报价明细表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投标报价明细表</w:t>
      </w:r>
      <w:r/>
    </w:p>
    <w:p>
      <w:pPr>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rFonts w:ascii="宋体" w:hAnsi="宋体"/>
          <w:color w:val="auto"/>
          <w:sz w:val="24"/>
          <w:szCs w:val="24"/>
        </w:rPr>
      </w:pPr>
      <w:r>
        <w:rPr>
          <w:rFonts w:hint="eastAsia" w:ascii="宋体" w:hAnsi="宋体"/>
          <w:color w:val="auto"/>
          <w:sz w:val="24"/>
          <w:szCs w:val="24"/>
        </w:rPr>
        <w:t xml:space="preserve">项目名称：</w:t>
      </w:r>
      <w:r/>
    </w:p>
    <w:p>
      <w:pPr>
        <w:rPr>
          <w:rFonts w:ascii="宋体" w:hAnsi="宋体"/>
          <w:color w:val="auto"/>
          <w:sz w:val="24"/>
          <w:szCs w:val="24"/>
        </w:rPr>
      </w:pPr>
      <w:r>
        <w:rPr>
          <w:rFonts w:hint="eastAsia" w:ascii="宋体" w:hAnsi="宋体"/>
          <w:color w:val="auto"/>
          <w:sz w:val="24"/>
          <w:szCs w:val="24"/>
        </w:rPr>
        <w:t xml:space="preserve">项目编号：</w:t>
      </w:r>
      <w:r/>
    </w:p>
    <w:tbl>
      <w:tblPr>
        <w:tblStyle w:val="915"/>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单价</w:t>
            </w:r>
            <w:r>
              <w:rPr>
                <w:rFonts w:hint="eastAsia" w:ascii="宋体" w:hAnsi="宋体" w:cs="宋体"/>
                <w:b/>
                <w:bCs/>
                <w:color w:val="auto"/>
                <w:sz w:val="18"/>
                <w:szCs w:val="18"/>
              </w:rPr>
              <w:br/>
            </w:r>
            <w:r>
              <w:rPr>
                <w:rFonts w:hint="eastAsia" w:ascii="宋体" w:hAnsi="宋体" w:cs="宋体"/>
                <w:b/>
                <w:bCs/>
                <w:color w:val="auto"/>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color w:val="auto"/>
              </w:rPr>
            </w:pPr>
            <w:r>
              <w:rPr>
                <w:rFonts w:hint="eastAsia" w:ascii="宋体" w:hAnsi="宋体" w:cs="宋体"/>
                <w:b/>
                <w:bCs/>
                <w:color w:val="auto"/>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分项小计</w:t>
            </w:r>
            <w:r>
              <w:rPr>
                <w:rFonts w:hint="eastAsia" w:ascii="宋体" w:hAnsi="宋体" w:cs="宋体"/>
                <w:b/>
                <w:bCs/>
                <w:color w:val="auto"/>
                <w:sz w:val="18"/>
                <w:szCs w:val="18"/>
              </w:rPr>
              <w:br/>
            </w:r>
            <w:r>
              <w:rPr>
                <w:rFonts w:hint="eastAsia" w:ascii="宋体" w:hAnsi="宋体" w:cs="宋体"/>
                <w:b/>
                <w:bCs/>
                <w:color w:val="auto"/>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b/>
                <w:bCs/>
                <w:color w:val="auto"/>
                <w:sz w:val="18"/>
                <w:szCs w:val="18"/>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widowControl/>
              <w:rPr>
                <w:rFonts w:hint="eastAsia"/>
                <w:color w:val="auto"/>
              </w:rPr>
            </w:pPr>
            <w:r>
              <w:rPr>
                <w:rFonts w:hint="eastAsia" w:ascii="宋体" w:hAnsi="宋体" w:cs="宋体"/>
                <w:color w:val="auto"/>
                <w:sz w:val="18"/>
                <w:szCs w:val="18"/>
              </w:rPr>
              <w:t xml:space="preserve">拟投入的人员不得低于</w:t>
            </w:r>
            <w:r>
              <w:rPr>
                <w:rFonts w:hint="eastAsia" w:ascii="宋体" w:hAnsi="宋体" w:cs="宋体"/>
                <w:b/>
                <w:bCs/>
                <w:color w:val="auto"/>
                <w:sz w:val="18"/>
                <w:szCs w:val="18"/>
              </w:rPr>
              <w:t xml:space="preserve">59</w:t>
            </w:r>
            <w:r>
              <w:rPr>
                <w:rFonts w:hint="eastAsia" w:ascii="宋体" w:hAnsi="宋体" w:cs="宋体"/>
                <w:b/>
                <w:bCs/>
                <w:color w:val="auto"/>
                <w:sz w:val="18"/>
                <w:szCs w:val="18"/>
              </w:rPr>
              <w:t xml:space="preserve">人</w:t>
            </w:r>
            <w:r>
              <w:rPr>
                <w:rFonts w:hint="eastAsia" w:ascii="宋体" w:hAnsi="宋体" w:cs="宋体"/>
                <w:color w:val="auto"/>
                <w:sz w:val="18"/>
                <w:szCs w:val="18"/>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000000" w:sz="4" w:space="0"/>
            </w:tcBorders>
            <w:tcW w:w="1538" w:type="pct"/>
            <w:vAlign w:val="center"/>
            <w:vMerge w:val="continue"/>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000000" w:sz="4" w:space="0"/>
            </w:tcBorders>
            <w:tcW w:w="1538" w:type="pct"/>
            <w:vAlign w:val="center"/>
            <w:vMerge w:val="continue"/>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000000" w:sz="4" w:space="0"/>
            </w:tcBorders>
            <w:tcW w:w="1538" w:type="pct"/>
            <w:vAlign w:val="center"/>
            <w:vMerge w:val="continue"/>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auto" w:sz="4" w:space="0"/>
              <w:right w:val="single" w:color="000000" w:sz="4" w:space="0"/>
            </w:tcBorders>
            <w:tcW w:w="1538" w:type="pct"/>
            <w:vAlign w:val="center"/>
            <w:vMerge w:val="continue"/>
            <w:textDirection w:val="lrTb"/>
            <w:noWrap w:val="false"/>
          </w:tcPr>
          <w:p>
            <w:pPr>
              <w:jc w:val="left"/>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hint="eastAsia" w:ascii="宋体" w:hAnsi="宋体" w:cs="宋体"/>
                <w:color w:val="auto"/>
                <w:sz w:val="18"/>
                <w:szCs w:val="18"/>
              </w:rPr>
            </w:pPr>
            <w:r>
              <w:rPr>
                <w:rFonts w:hint="eastAsia" w:ascii="宋体" w:hAnsi="宋体" w:cs="宋体"/>
                <w:b/>
                <w:bCs/>
                <w:color w:val="auto"/>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jc w:val="left"/>
              <w:widowControl/>
              <w:rPr>
                <w:rFonts w:hint="eastAsia"/>
                <w:color w:val="auto"/>
              </w:rPr>
            </w:pPr>
            <w:r>
              <w:rPr>
                <w:rFonts w:hint="eastAsia" w:ascii="宋体" w:hAnsi="宋体" w:cs="宋体"/>
                <w:color w:val="auto"/>
                <w:sz w:val="18"/>
                <w:szCs w:val="18"/>
              </w:rPr>
              <w:t xml:space="preserve">供应商为投入本项目服务人员缴纳社保和公积金的人数不得低于</w:t>
            </w:r>
            <w:r>
              <w:rPr>
                <w:rFonts w:hint="eastAsia" w:ascii="宋体" w:hAnsi="宋体" w:cs="宋体"/>
                <w:b/>
                <w:bCs/>
                <w:color w:val="auto"/>
                <w:sz w:val="18"/>
                <w:szCs w:val="18"/>
              </w:rPr>
              <w:t xml:space="preserve">2</w:t>
            </w:r>
            <w:r>
              <w:rPr>
                <w:rFonts w:hint="eastAsia" w:ascii="宋体" w:hAnsi="宋体" w:cs="宋体"/>
                <w:b/>
                <w:bCs/>
                <w:color w:val="auto"/>
                <w:sz w:val="18"/>
                <w:szCs w:val="18"/>
              </w:rPr>
              <w:t xml:space="preserve">8</w:t>
            </w:r>
            <w:r>
              <w:rPr>
                <w:rFonts w:hint="eastAsia" w:ascii="宋体" w:hAnsi="宋体" w:cs="宋体"/>
                <w:b/>
                <w:bCs/>
                <w:color w:val="auto"/>
                <w:sz w:val="18"/>
                <w:szCs w:val="18"/>
              </w:rPr>
              <w:t xml:space="preserve">人</w:t>
            </w:r>
            <w:r>
              <w:rPr>
                <w:rFonts w:hint="eastAsia" w:ascii="宋体" w:hAnsi="宋体" w:cs="宋体"/>
                <w:color w:val="auto"/>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b/>
                <w:bCs/>
                <w:color w:val="auto"/>
                <w:sz w:val="18"/>
                <w:szCs w:val="18"/>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b/>
                <w:bCs/>
                <w:color w:val="auto"/>
                <w:sz w:val="18"/>
                <w:szCs w:val="18"/>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人员工资</w:t>
            </w:r>
            <w:r>
              <w:rPr>
                <w:rFonts w:hint="eastAsia" w:ascii="宋体" w:hAnsi="宋体" w:cs="宋体"/>
                <w:color w:val="auto"/>
                <w:sz w:val="18"/>
                <w:szCs w:val="18"/>
              </w:rPr>
              <w:br/>
            </w:r>
            <w:r>
              <w:rPr>
                <w:rFonts w:hint="eastAsia" w:ascii="宋体" w:hAnsi="宋体" w:cs="宋体"/>
                <w:color w:val="auto"/>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ascii="宋体" w:hAnsi="宋体" w:cs="宋体"/>
                <w:color w:val="auto"/>
                <w:sz w:val="18"/>
                <w:szCs w:val="18"/>
              </w:rPr>
            </w:pPr>
            <w:r>
              <w:rPr>
                <w:rFonts w:hint="eastAsia" w:ascii="宋体" w:hAnsi="宋体" w:cs="宋体"/>
                <w:color w:val="auto"/>
                <w:sz w:val="18"/>
                <w:szCs w:val="18"/>
              </w:rPr>
              <w:t xml:space="preserve">法定节假日安排劳动者工作的，支付不低于正常工资的百分之三百的工资报酬。</w:t>
            </w:r>
            <w:r>
              <w:rPr>
                <w:rFonts w:hint="eastAsia" w:ascii="宋体" w:hAnsi="宋体" w:cs="宋体"/>
                <w:b/>
                <w:bCs/>
                <w:color w:val="auto"/>
                <w:sz w:val="18"/>
                <w:szCs w:val="18"/>
              </w:rPr>
              <w:t xml:space="preserve">本项目物业管理服务法定节假日在岗人数不少于28人</w:t>
            </w:r>
            <w:r>
              <w:rPr>
                <w:rFonts w:hint="eastAsia" w:ascii="宋体" w:hAnsi="宋体" w:cs="宋体"/>
                <w:color w:val="auto"/>
                <w:sz w:val="18"/>
                <w:szCs w:val="18"/>
              </w:rPr>
              <w:t xml:space="preserve">，报价中的“法定节假日人员加班费”不得低于上述要求，并按照本项目合同履行期内的法定节假日天数</w:t>
            </w:r>
            <w:r>
              <w:rPr>
                <w:rFonts w:hint="eastAsia" w:ascii="宋体" w:hAnsi="宋体" w:cs="宋体"/>
                <w:b/>
                <w:bCs/>
                <w:color w:val="auto"/>
                <w:sz w:val="18"/>
                <w:szCs w:val="18"/>
              </w:rPr>
              <w:t xml:space="preserve">(13天/年）</w:t>
            </w:r>
            <w:r>
              <w:rPr>
                <w:rFonts w:hint="eastAsia" w:ascii="宋体" w:hAnsi="宋体" w:cs="宋体"/>
                <w:color w:val="auto"/>
                <w:sz w:val="18"/>
                <w:szCs w:val="18"/>
              </w:rPr>
              <w:t xml:space="preserve">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ascii="宋体" w:hAnsi="宋体" w:cs="宋体"/>
                <w:b/>
                <w:bCs/>
                <w:color w:val="auto"/>
                <w:sz w:val="18"/>
                <w:szCs w:val="18"/>
              </w:rPr>
            </w:pPr>
            <w:r>
              <w:rPr>
                <w:rFonts w:ascii="宋体" w:hAnsi="宋体" w:cs="宋体"/>
                <w:b/>
                <w:bCs/>
                <w:color w:val="auto"/>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参考计算公式：人员工资÷21.75天（平均月计薪天数）×3×人数×合同履行期内法定节假日天数</w:t>
            </w:r>
            <w:r>
              <w:rPr>
                <w:rFonts w:hint="eastAsia" w:ascii="宋体" w:hAnsi="宋体" w:cs="宋体"/>
                <w:b/>
                <w:bCs/>
                <w:color w:val="auto"/>
                <w:sz w:val="18"/>
                <w:szCs w:val="18"/>
              </w:rPr>
              <w:t xml:space="preserve">(13天/年）</w:t>
            </w:r>
            <w:r/>
          </w:p>
        </w:tc>
      </w:tr>
      <w:tr>
        <w:trPr>
          <w:jc w:val="center"/>
          <w:trHeight w:val="534"/>
        </w:trPr>
        <w:tc>
          <w:tcPr>
            <w:tcBorders>
              <w:top w:val="single" w:color="auto" w:sz="4" w:space="0"/>
              <w:left w:val="single" w:color="auto" w:sz="4" w:space="0"/>
              <w:right w:val="single" w:color="000000" w:sz="4" w:space="0"/>
            </w:tcBorders>
            <w:tcW w:w="331" w:type="pct"/>
            <w:vAlign w:val="center"/>
            <w:vMerge w:val="restart"/>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4</w:t>
            </w:r>
            <w:r/>
          </w:p>
        </w:tc>
        <w:tc>
          <w:tcPr>
            <w:tcBorders>
              <w:top w:val="single" w:color="auto" w:sz="4" w:space="0"/>
              <w:left w:val="single" w:color="000000" w:sz="4" w:space="0"/>
              <w:right w:val="single" w:color="000000" w:sz="4" w:space="0"/>
            </w:tcBorders>
            <w:tcW w:w="761" w:type="pct"/>
            <w:vAlign w:val="center"/>
            <w:vMerge w:val="restart"/>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周末加班费</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人数</w:t>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人员工资</w:t>
            </w:r>
            <w:r>
              <w:rPr>
                <w:rFonts w:hint="eastAsia" w:ascii="宋体" w:hAnsi="宋体" w:cs="宋体"/>
                <w:color w:val="auto"/>
                <w:sz w:val="18"/>
                <w:szCs w:val="18"/>
              </w:rPr>
              <w:br/>
            </w:r>
            <w:r>
              <w:rPr>
                <w:rFonts w:hint="eastAsia" w:ascii="宋体" w:hAnsi="宋体" w:cs="宋体"/>
                <w:color w:val="auto"/>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color w:val="auto"/>
                <w:sz w:val="18"/>
                <w:szCs w:val="18"/>
              </w:rPr>
              <w:t xml:space="preserve">周末加班天数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休息日安排劳动者工作又不能安排补休的，支付不低于正常工资的百分之二百的工资报酬。</w:t>
            </w:r>
            <w:r>
              <w:rPr>
                <w:rFonts w:hint="eastAsia" w:ascii="宋体" w:hAnsi="宋体" w:cs="宋体"/>
                <w:b/>
                <w:bCs/>
                <w:color w:val="auto"/>
                <w:sz w:val="18"/>
                <w:szCs w:val="18"/>
              </w:rPr>
              <w:t xml:space="preserve">本项目物业管理服务周末加班（六天工作制）物业人员人数不得低于39人</w:t>
            </w:r>
            <w:r>
              <w:rPr>
                <w:rFonts w:hint="eastAsia" w:ascii="宋体" w:hAnsi="宋体" w:cs="宋体"/>
                <w:color w:val="auto"/>
                <w:sz w:val="18"/>
                <w:szCs w:val="18"/>
              </w:rPr>
              <w:t xml:space="preserve">，报价中的“周末加班费”不得低于上述要求，并按照本项目合同履行期内的周末加班天数</w:t>
            </w:r>
            <w:r>
              <w:rPr>
                <w:rFonts w:hint="eastAsia" w:ascii="宋体" w:hAnsi="宋体" w:cs="宋体"/>
                <w:b/>
                <w:bCs/>
                <w:color w:val="auto"/>
                <w:sz w:val="18"/>
                <w:szCs w:val="18"/>
              </w:rPr>
              <w:t xml:space="preserve">(52周/年）</w:t>
            </w:r>
            <w:r>
              <w:rPr>
                <w:rFonts w:hint="eastAsia" w:ascii="宋体" w:hAnsi="宋体" w:cs="宋体"/>
                <w:color w:val="auto"/>
                <w:sz w:val="18"/>
                <w:szCs w:val="18"/>
              </w:rPr>
              <w:t xml:space="preserve">进行测算，否则做无效投标处理。</w:t>
            </w:r>
            <w:r/>
          </w:p>
        </w:tc>
      </w:tr>
      <w:tr>
        <w:trPr>
          <w:jc w:val="center"/>
          <w:trHeight w:val="534"/>
        </w:trPr>
        <w:tc>
          <w:tcPr>
            <w:tcBorders>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参考计算公式：人员工资÷21.75天（平均月计薪天数）×2×人数×合同履行期内周末加班天数</w:t>
            </w:r>
            <w:r>
              <w:rPr>
                <w:rFonts w:hint="eastAsia" w:ascii="宋体" w:hAnsi="宋体" w:cs="宋体"/>
                <w:b/>
                <w:bCs/>
                <w:color w:val="auto"/>
                <w:sz w:val="18"/>
                <w:szCs w:val="18"/>
              </w:rPr>
              <w:t xml:space="preserve">(52周/年）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auto"/>
                <w:sz w:val="18"/>
                <w:szCs w:val="18"/>
              </w:rPr>
            </w:pPr>
            <w:r>
              <w:rPr>
                <w:rFonts w:hint="eastAsia" w:ascii="宋体" w:hAnsi="宋体" w:cs="宋体"/>
                <w:b/>
                <w:bCs/>
                <w:color w:val="auto"/>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b/>
                <w:bCs/>
                <w:color w:val="auto"/>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auto"/>
                <w:sz w:val="18"/>
                <w:szCs w:val="18"/>
              </w:rPr>
            </w:pPr>
            <w:r>
              <w:rPr>
                <w:rFonts w:ascii="宋体" w:hAnsi="宋体" w:cs="宋体"/>
                <w:color w:val="auto"/>
                <w:sz w:val="18"/>
                <w:szCs w:val="18"/>
              </w:rPr>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rPr>
                <w:rFonts w:hint="eastAsia" w:ascii="宋体" w:hAnsi="宋体" w:cs="宋体"/>
                <w:color w:val="auto"/>
                <w:sz w:val="18"/>
                <w:szCs w:val="18"/>
              </w:rPr>
            </w:pPr>
            <w:r>
              <w:rPr>
                <w:rFonts w:hint="eastAsia" w:ascii="宋体" w:hAnsi="宋体" w:cs="宋体"/>
                <w:b/>
                <w:bCs/>
                <w:color w:val="auto"/>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7</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rPr>
                <w:rFonts w:hint="eastAsia" w:ascii="宋体" w:hAnsi="宋体" w:cs="宋体"/>
                <w:color w:val="auto"/>
                <w:sz w:val="18"/>
                <w:szCs w:val="18"/>
              </w:rPr>
            </w:pPr>
            <w:r>
              <w:rPr>
                <w:rFonts w:hint="eastAsia" w:ascii="宋体" w:hAnsi="宋体" w:cs="宋体"/>
                <w:b/>
                <w:bCs/>
                <w:color w:val="auto"/>
                <w:sz w:val="18"/>
                <w:szCs w:val="18"/>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ascii="宋体" w:hAnsi="宋体" w:cs="宋体"/>
                <w:color w:val="auto"/>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工具及耗材费用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widowControl/>
              <w:rPr>
                <w:rFonts w:hint="eastAsia" w:ascii="宋体" w:hAnsi="宋体" w:cs="宋体"/>
                <w:color w:val="auto"/>
                <w:sz w:val="18"/>
                <w:szCs w:val="18"/>
              </w:rPr>
            </w:pPr>
            <w:r>
              <w:rPr>
                <w:rFonts w:hint="eastAsia" w:ascii="宋体" w:hAnsi="宋体" w:cs="宋体"/>
                <w:color w:val="auto"/>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widowControl/>
              <w:rPr>
                <w:rFonts w:ascii="宋体" w:hAnsi="宋体" w:cs="宋体"/>
                <w:color w:val="auto"/>
                <w:sz w:val="18"/>
                <w:szCs w:val="18"/>
              </w:rPr>
            </w:pPr>
            <w:r>
              <w:rPr>
                <w:rFonts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widowControl/>
              <w:rPr>
                <w:rFonts w:hint="eastAsia" w:ascii="宋体" w:hAnsi="宋体" w:cs="宋体"/>
                <w:color w:val="auto"/>
                <w:sz w:val="18"/>
                <w:szCs w:val="18"/>
              </w:rPr>
            </w:pPr>
            <w:r>
              <w:rPr>
                <w:rFonts w:hint="eastAsia" w:ascii="宋体" w:hAnsi="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widowControl/>
              <w:rPr>
                <w:rFonts w:hint="eastAsia" w:ascii="宋体" w:hAnsi="宋体" w:cs="宋体"/>
                <w:b/>
                <w:bCs/>
                <w:color w:val="auto"/>
                <w:sz w:val="18"/>
                <w:szCs w:val="18"/>
              </w:rPr>
            </w:pPr>
            <w:r>
              <w:rPr>
                <w:rFonts w:hint="eastAsia" w:ascii="宋体" w:hAnsi="宋体" w:cs="宋体"/>
                <w:color w:val="auto"/>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一年投标报价</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三年投标报价</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rPr>
                <w:rFonts w:hint="eastAsia" w:ascii="宋体" w:hAnsi="宋体" w:cs="宋体"/>
                <w:b/>
                <w:bCs/>
                <w:color w:val="auto"/>
                <w:sz w:val="18"/>
                <w:szCs w:val="18"/>
              </w:rPr>
            </w:pPr>
            <w:r>
              <w:rPr>
                <w:rFonts w:hint="eastAsia" w:ascii="宋体" w:hAnsi="宋体" w:cs="宋体"/>
                <w:b/>
                <w:bCs/>
                <w:color w:val="auto"/>
                <w:sz w:val="18"/>
                <w:szCs w:val="18"/>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auto"/>
                <w:sz w:val="18"/>
                <w:szCs w:val="18"/>
              </w:rPr>
            </w:pPr>
            <w:r>
              <w:rPr>
                <w:rFonts w:hint="eastAsia" w:ascii="宋体" w:hAnsi="宋体" w:cs="宋体"/>
                <w:b/>
                <w:bCs/>
                <w:color w:val="auto"/>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p>
        </w:tc>
      </w:tr>
    </w:tbl>
    <w:p>
      <w:pPr>
        <w:jc w:val="left"/>
        <w:spacing w:line="360" w:lineRule="auto"/>
        <w:rPr>
          <w:rFonts w:hint="eastAsia" w:ascii="宋体" w:hAnsi="宋体" w:cs="宋体"/>
          <w:b/>
          <w:bCs/>
          <w:color w:val="auto"/>
        </w:rPr>
      </w:pPr>
      <w:r>
        <w:rPr>
          <w:rFonts w:hint="eastAsia" w:ascii="宋体" w:hAnsi="宋体" w:cs="宋体"/>
          <w:b/>
          <w:bCs/>
          <w:color w:val="auto"/>
        </w:rPr>
      </w:r>
      <w:r/>
    </w:p>
    <w:p>
      <w:pPr>
        <w:jc w:val="left"/>
        <w:spacing w:line="360" w:lineRule="auto"/>
        <w:rPr>
          <w:rFonts w:hint="eastAsia" w:ascii="宋体" w:hAnsi="宋体" w:cs="宋体"/>
          <w:b/>
          <w:bCs/>
          <w:color w:val="auto"/>
        </w:rPr>
      </w:pPr>
      <w:r>
        <w:rPr>
          <w:rFonts w:hint="eastAsia" w:ascii="宋体" w:hAnsi="宋体" w:cs="宋体"/>
          <w:b/>
          <w:bCs/>
          <w:color w:val="auto"/>
        </w:rPr>
        <w:t xml:space="preserve">附：最低工资标准、社保及公积金相关规定</w:t>
      </w:r>
      <w:r/>
    </w:p>
    <w:p>
      <w:pPr>
        <w:ind w:firstLine="422"/>
        <w:jc w:val="left"/>
        <w:spacing w:line="360" w:lineRule="auto"/>
        <w:rPr>
          <w:rFonts w:hint="eastAsia" w:ascii="宋体" w:hAnsi="宋体" w:cs="宋体"/>
          <w:color w:val="auto"/>
        </w:rPr>
      </w:pPr>
      <w:r>
        <w:rPr>
          <w:rFonts w:hint="eastAsia" w:ascii="宋体" w:hAnsi="宋体" w:cs="宋体"/>
          <w:b/>
          <w:bCs/>
          <w:color w:val="auto"/>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jc w:val="left"/>
        <w:rPr>
          <w:rFonts w:hint="eastAsia" w:ascii="宋体" w:hAnsi="宋体" w:cs="宋体"/>
          <w:color w:val="auto"/>
          <w:sz w:val="24"/>
          <w:szCs w:val="24"/>
        </w:rPr>
      </w:pPr>
      <w:r>
        <w:rPr>
          <w:rFonts w:hint="eastAsia" w:ascii="宋体" w:hAnsi="宋体" w:cs="宋体"/>
          <w:color w:val="auto"/>
          <w:sz w:val="24"/>
          <w:szCs w:val="24"/>
        </w:rPr>
        <w:t xml:space="preserve">表1：最低工资标准、社会保险及公积金（参考）</w:t>
      </w:r>
      <w:r/>
    </w:p>
    <w:tbl>
      <w:tblPr>
        <w:tblStyle w:val="915"/>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color w:val="auto"/>
              </w:rPr>
            </w:pPr>
            <w:r>
              <w:rPr>
                <w:rFonts w:hint="eastAsia" w:ascii="宋体" w:hAnsi="宋体" w:cs="宋体"/>
                <w:b/>
                <w:bCs/>
                <w:color w:val="auto"/>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color w:val="auto"/>
              </w:rPr>
            </w:pPr>
            <w:r>
              <w:rPr>
                <w:rFonts w:hint="eastAsia" w:ascii="宋体" w:hAnsi="宋体" w:cs="宋体"/>
                <w:b/>
                <w:bCs/>
                <w:color w:val="auto"/>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color w:val="auto"/>
              </w:rPr>
            </w:pPr>
            <w:r>
              <w:rPr>
                <w:rFonts w:hint="eastAsia" w:ascii="宋体" w:hAnsi="宋体" w:cs="宋体"/>
                <w:b/>
                <w:bCs/>
                <w:color w:val="auto"/>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color w:val="auto"/>
              </w:rPr>
            </w:pPr>
            <w:r>
              <w:rPr>
                <w:rFonts w:hint="eastAsia" w:ascii="宋体" w:hAnsi="宋体" w:cs="宋体"/>
                <w:b/>
                <w:bCs/>
                <w:color w:val="auto"/>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color w:val="auto"/>
              </w:rPr>
            </w:pPr>
            <w:r>
              <w:rPr>
                <w:rFonts w:hint="eastAsia" w:ascii="宋体" w:hAnsi="宋体" w:cs="宋体"/>
                <w:b/>
                <w:bCs/>
                <w:color w:val="auto"/>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color w:val="auto"/>
              </w:rPr>
            </w:pPr>
            <w:r>
              <w:rPr>
                <w:rFonts w:hint="eastAsia" w:ascii="宋体" w:hAnsi="宋体" w:cs="宋体"/>
                <w:color w:val="auto"/>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color w:val="auto"/>
              </w:rPr>
            </w:pPr>
            <w:r>
              <w:rPr>
                <w:rFonts w:hint="eastAsia" w:ascii="宋体" w:hAnsi="宋体" w:cs="宋体"/>
                <w:color w:val="auto"/>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color w:val="auto"/>
              </w:rPr>
            </w:pPr>
            <w:r>
              <w:rPr>
                <w:rFonts w:hint="eastAsia" w:ascii="宋体" w:hAnsi="宋体" w:cs="宋体"/>
                <w:b/>
                <w:bCs/>
                <w:color w:val="auto"/>
              </w:rPr>
              <w:t xml:space="preserve">如保留小数点后两位测算，</w:t>
            </w:r>
            <w:r/>
          </w:p>
          <w:p>
            <w:pPr>
              <w:jc w:val="left"/>
              <w:rPr>
                <w:rFonts w:ascii="宋体" w:hAnsi="宋体" w:cs="宋体"/>
                <w:color w:val="auto"/>
              </w:rPr>
            </w:pPr>
            <w:r>
              <w:rPr>
                <w:rFonts w:hint="eastAsia" w:ascii="宋体" w:hAnsi="宋体" w:cs="宋体"/>
                <w:b/>
                <w:bCs/>
                <w:color w:val="auto"/>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color w:val="auto"/>
              </w:rPr>
            </w:pPr>
            <w:r>
              <w:rPr>
                <w:rFonts w:hint="eastAsia" w:ascii="宋体" w:hAnsi="宋体" w:cs="宋体"/>
                <w:color w:val="auto"/>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color w:val="auto"/>
              </w:rPr>
            </w:pPr>
            <w:r>
              <w:rPr>
                <w:rFonts w:hint="eastAsia" w:ascii="宋体" w:hAnsi="宋体" w:cs="宋体"/>
                <w:color w:val="auto"/>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auto"/>
              </w:rPr>
            </w:pPr>
            <w:r>
              <w:rPr>
                <w:rFonts w:hint="eastAsia" w:ascii="宋体" w:hAnsi="宋体" w:cs="宋体"/>
                <w:color w:val="auto"/>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color w:val="auto"/>
              </w:rPr>
            </w:pPr>
            <w:r>
              <w:rPr>
                <w:rFonts w:hint="eastAsia" w:ascii="宋体" w:hAnsi="宋体" w:cs="宋体"/>
                <w:color w:val="auto"/>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≥4149.15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auto"/>
              </w:rPr>
            </w:pPr>
            <w:r>
              <w:rPr>
                <w:rFonts w:hint="eastAsia" w:ascii="宋体" w:hAnsi="宋体" w:cs="宋体"/>
                <w:color w:val="auto"/>
                <w:lang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auto"/>
              </w:rPr>
            </w:pPr>
            <w:r>
              <w:rPr>
                <w:rFonts w:hint="eastAsia" w:ascii="宋体" w:hAnsi="宋体" w:cs="宋体"/>
                <w:color w:val="auto"/>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color w:val="auto"/>
              </w:rPr>
            </w:pPr>
            <w:r>
              <w:rPr>
                <w:rFonts w:hint="eastAsia" w:ascii="宋体" w:hAnsi="宋体" w:cs="宋体"/>
                <w:color w:val="auto"/>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auto"/>
              </w:rPr>
            </w:pPr>
            <w:r>
              <w:rPr>
                <w:rFonts w:hint="eastAsia" w:ascii="宋体" w:hAnsi="宋体" w:cs="宋体"/>
                <w:color w:val="auto"/>
              </w:rPr>
              <w:t xml:space="preserve">享受社保公积金减免政策人员、退休返聘人员</w:t>
            </w:r>
            <w:r/>
          </w:p>
        </w:tc>
      </w:tr>
    </w:tbl>
    <w:p>
      <w:pPr>
        <w:ind w:firstLine="420"/>
        <w:jc w:val="left"/>
        <w:rPr>
          <w:rFonts w:hint="eastAsia" w:ascii="宋体" w:hAnsi="宋体" w:cs="宋体"/>
          <w:color w:val="auto"/>
        </w:rPr>
      </w:pPr>
      <w:r>
        <w:rPr>
          <w:rFonts w:hint="eastAsia" w:ascii="宋体" w:hAnsi="宋体" w:cs="宋体"/>
          <w:color w:val="auto"/>
        </w:rPr>
      </w:r>
      <w:r/>
    </w:p>
    <w:p>
      <w:pPr>
        <w:jc w:val="left"/>
        <w:rPr>
          <w:rFonts w:hint="eastAsia"/>
          <w:color w:val="auto"/>
        </w:rPr>
      </w:pPr>
      <w:r>
        <w:rPr>
          <w:rFonts w:hint="eastAsia" w:ascii="宋体" w:hAnsi="宋体" w:cs="宋体"/>
          <w:color w:val="auto"/>
          <w:sz w:val="24"/>
          <w:szCs w:val="24"/>
        </w:rPr>
        <w:t xml:space="preserve">表2：社会保险最低缴费比例（参考）</w:t>
      </w:r>
      <w:r/>
    </w:p>
    <w:tbl>
      <w:tblPr>
        <w:tblStyle w:val="915"/>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cs="宋体"/>
                <w:b/>
                <w:bCs/>
                <w:color w:val="auto"/>
              </w:rPr>
            </w:pPr>
            <w:r>
              <w:rPr>
                <w:rFonts w:hint="eastAsia" w:ascii="宋体" w:hAnsi="宋体" w:cs="宋体"/>
                <w:b/>
                <w:bCs/>
                <w:color w:val="auto"/>
              </w:rPr>
              <w:t xml:space="preserve">序号</w:t>
            </w:r>
            <w:r/>
          </w:p>
        </w:tc>
        <w:tc>
          <w:tcPr>
            <w:tcW w:w="2595" w:type="dxa"/>
            <w:vAlign w:val="top"/>
            <w:textDirection w:val="lrTb"/>
            <w:noWrap w:val="false"/>
          </w:tcPr>
          <w:p>
            <w:pPr>
              <w:jc w:val="center"/>
              <w:widowControl/>
              <w:rPr>
                <w:rFonts w:hint="eastAsia" w:ascii="宋体" w:hAnsi="宋体" w:cs="宋体"/>
                <w:b/>
                <w:bCs/>
                <w:color w:val="auto"/>
              </w:rPr>
            </w:pPr>
            <w:r>
              <w:rPr>
                <w:rFonts w:hint="eastAsia" w:ascii="宋体" w:hAnsi="宋体" w:cs="宋体"/>
                <w:b/>
                <w:bCs/>
                <w:color w:val="auto"/>
              </w:rPr>
              <w:t xml:space="preserve">险种</w:t>
            </w:r>
            <w:r/>
          </w:p>
        </w:tc>
        <w:tc>
          <w:tcPr>
            <w:tcW w:w="3406" w:type="dxa"/>
            <w:vAlign w:val="top"/>
            <w:textDirection w:val="lrTb"/>
            <w:noWrap w:val="false"/>
          </w:tcPr>
          <w:p>
            <w:pPr>
              <w:jc w:val="center"/>
              <w:widowControl/>
              <w:rPr>
                <w:rFonts w:hint="eastAsia" w:ascii="宋体" w:hAnsi="宋体" w:cs="宋体"/>
                <w:b/>
                <w:bCs/>
                <w:color w:val="auto"/>
              </w:rPr>
            </w:pPr>
            <w:r>
              <w:rPr>
                <w:rFonts w:hint="eastAsia" w:ascii="宋体" w:hAnsi="宋体" w:cs="宋体"/>
                <w:b/>
                <w:bCs/>
                <w:color w:val="auto"/>
              </w:rPr>
              <w:t xml:space="preserve">单位缴纳比例</w:t>
            </w:r>
            <w:r/>
          </w:p>
        </w:tc>
        <w:tc>
          <w:tcPr>
            <w:tcW w:w="3074" w:type="dxa"/>
            <w:vAlign w:val="top"/>
            <w:textDirection w:val="lrTb"/>
            <w:noWrap w:val="false"/>
          </w:tcPr>
          <w:p>
            <w:pPr>
              <w:jc w:val="center"/>
              <w:widowControl/>
              <w:rPr>
                <w:rFonts w:hint="eastAsia" w:ascii="宋体" w:hAnsi="宋体" w:cs="宋体"/>
                <w:b/>
                <w:bCs/>
                <w:color w:val="auto"/>
              </w:rPr>
            </w:pPr>
            <w:r>
              <w:rPr>
                <w:rFonts w:hint="eastAsia" w:ascii="宋体" w:hAnsi="宋体" w:cs="宋体"/>
                <w:b/>
                <w:bCs/>
                <w:color w:val="auto"/>
              </w:rPr>
              <w:t xml:space="preserve">个人缴纳比例及金额</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1</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养老保险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16%</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8%</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2</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医疗保险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7%   </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2%</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3</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工伤保险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0.4%</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4</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失业保险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0.5%</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0.5%</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5</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生育保险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0.8%</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w:t>
            </w:r>
            <w:r/>
          </w:p>
        </w:tc>
      </w:tr>
      <w:tr>
        <w:trPr/>
        <w:tc>
          <w:tcPr>
            <w:tcW w:w="773"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6</w:t>
            </w:r>
            <w:r/>
          </w:p>
        </w:tc>
        <w:tc>
          <w:tcPr>
            <w:tcW w:w="2595"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大病医疗救助</w:t>
            </w:r>
            <w:r/>
          </w:p>
        </w:tc>
        <w:tc>
          <w:tcPr>
            <w:tcW w:w="3406"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w:t>
            </w:r>
            <w:r/>
          </w:p>
        </w:tc>
        <w:tc>
          <w:tcPr>
            <w:tcW w:w="3074" w:type="dxa"/>
            <w:vAlign w:val="top"/>
            <w:textDirection w:val="lrTb"/>
            <w:noWrap w:val="false"/>
          </w:tcPr>
          <w:p>
            <w:pPr>
              <w:jc w:val="center"/>
              <w:rPr>
                <w:rFonts w:hint="eastAsia" w:ascii="宋体" w:hAnsi="宋体" w:cs="宋体"/>
                <w:color w:val="auto"/>
              </w:rPr>
            </w:pPr>
            <w:r>
              <w:rPr>
                <w:rFonts w:hint="eastAsia" w:ascii="宋体" w:hAnsi="宋体" w:cs="宋体"/>
                <w:color w:val="auto"/>
              </w:rPr>
              <w:t xml:space="preserve">10元/月</w:t>
            </w:r>
            <w:r/>
          </w:p>
        </w:tc>
      </w:tr>
    </w:tbl>
    <w:p>
      <w:pPr>
        <w:rPr>
          <w:rFonts w:ascii="宋体" w:hAnsi="宋体"/>
          <w:color w:val="auto"/>
          <w:sz w:val="24"/>
          <w:szCs w:val="24"/>
        </w:rPr>
      </w:pPr>
      <w:r>
        <w:rPr>
          <w:rFonts w:ascii="宋体" w:hAnsi="宋体"/>
          <w:color w:val="auto"/>
          <w:sz w:val="24"/>
          <w:szCs w:val="24"/>
        </w:rPr>
      </w:r>
      <w:r/>
    </w:p>
    <w:p>
      <w:pPr>
        <w:pStyle w:val="926"/>
        <w:rPr>
          <w:rFonts w:ascii="宋体" w:hAnsi="宋体" w:eastAsia="宋体"/>
          <w:color w:val="auto"/>
          <w:sz w:val="24"/>
          <w:szCs w:val="24"/>
          <w:lang w:val="en-US"/>
        </w:rPr>
      </w:pPr>
      <w:r>
        <w:rPr>
          <w:rFonts w:ascii="宋体" w:hAnsi="宋体" w:eastAsia="宋体"/>
          <w:color w:val="auto"/>
          <w:sz w:val="24"/>
          <w:szCs w:val="24"/>
          <w:lang w:val="en-US"/>
        </w:rPr>
      </w:r>
      <w:r/>
    </w:p>
    <w:p>
      <w:pPr>
        <w:pStyle w:val="926"/>
        <w:rPr>
          <w:color w:val="auto"/>
          <w:lang w:val="en-US"/>
        </w:rPr>
      </w:pPr>
      <w:r>
        <w:rPr>
          <w:color w:val="auto"/>
          <w:lang w:val="en-US"/>
        </w:rPr>
      </w:r>
      <w:r/>
    </w:p>
    <w:p>
      <w:pPr>
        <w:jc w:val="left"/>
        <w:rPr>
          <w:rFonts w:hint="eastAsia" w:ascii="方正小标宋简体" w:hAnsi="方正小标宋简体" w:eastAsia="方正小标宋简体" w:cs="方正小标宋简体"/>
          <w:color w:val="auto"/>
          <w:sz w:val="28"/>
          <w:szCs w:val="28"/>
        </w:rPr>
      </w:pPr>
      <w:r>
        <w:rPr>
          <w:rFonts w:hint="eastAsia" w:ascii="方正小标宋简体" w:hAnsi="方正小标宋简体" w:eastAsia="方正小标宋简体" w:cs="方正小标宋简体"/>
          <w:color w:val="auto"/>
          <w:sz w:val="28"/>
          <w:szCs w:val="28"/>
        </w:rPr>
        <w:t xml:space="preserve">相关说明、证明材料（供应商自行提供）</w:t>
      </w:r>
      <w:r/>
    </w:p>
    <w:p>
      <w:pPr>
        <w:ind w:firstLine="480"/>
        <w:spacing w:line="480" w:lineRule="exact"/>
        <w:rPr>
          <w:rFonts w:hint="eastAsia"/>
          <w:color w:val="auto"/>
        </w:rPr>
      </w:pPr>
      <w:r>
        <w:rPr>
          <w:rFonts w:hint="eastAsia" w:ascii="宋体" w:hAnsi="宋体"/>
          <w:color w:val="auto"/>
          <w:sz w:val="24"/>
        </w:rPr>
        <w:t xml:space="preserve">1.</w:t>
      </w:r>
      <w:r>
        <w:rPr>
          <w:rFonts w:hint="eastAsia" w:ascii="宋体" w:hAnsi="宋体"/>
          <w:color w:val="auto"/>
          <w:sz w:val="24"/>
        </w:rPr>
        <w:t xml:space="preserve">供应商拟投入本项目的服务人员中，依法享受社保、住房公积金等缴纳减免政策的说明材料。</w:t>
      </w:r>
      <w:r/>
    </w:p>
    <w:p>
      <w:pPr>
        <w:spacing w:line="480" w:lineRule="exact"/>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23"/>
        <w:jc w:val="both"/>
        <w:spacing w:before="0" w:beforeAutospacing="0" w:after="0" w:afterAutospacing="0"/>
        <w:rPr>
          <w:color w:val="auto"/>
        </w:rPr>
      </w:pPr>
      <w:r>
        <w:rPr>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rFonts w:hint="eastAsia" w:ascii="宋体" w:hAnsi="宋体"/>
          <w:color w:val="auto"/>
          <w:sz w:val="24"/>
          <w:szCs w:val="24"/>
        </w:rPr>
      </w:pPr>
      <w:r>
        <w:rPr>
          <w:rFonts w:hint="eastAsia" w:ascii="宋体" w:hAnsi="宋体"/>
          <w:color w:val="auto"/>
          <w:sz w:val="24"/>
          <w:szCs w:val="24"/>
        </w:rPr>
      </w:r>
      <w:r/>
    </w:p>
    <w:p>
      <w:pPr>
        <w:pStyle w:val="923"/>
        <w:ind w:firstLine="480"/>
        <w:jc w:val="both"/>
        <w:spacing w:before="0" w:beforeAutospacing="0" w:after="0" w:afterAutospacing="0" w:line="360" w:lineRule="auto"/>
        <w:rPr>
          <w:color w:val="auto"/>
        </w:rPr>
      </w:pPr>
      <w:r>
        <w:rPr>
          <w:color w:val="auto"/>
        </w:rPr>
        <w:t xml:space="preserve">备注： </w:t>
      </w:r>
      <w:r/>
    </w:p>
    <w:p>
      <w:pPr>
        <w:pStyle w:val="923"/>
        <w:ind w:firstLine="480"/>
        <w:jc w:val="both"/>
        <w:spacing w:before="0" w:beforeAutospacing="0" w:after="0" w:afterAutospacing="0" w:line="360" w:lineRule="auto"/>
        <w:rPr>
          <w:rFonts w:hint="eastAsia"/>
          <w:color w:val="auto"/>
        </w:rPr>
      </w:pPr>
      <w:r>
        <w:rPr>
          <w:rFonts w:hint="eastAsia"/>
          <w:color w:val="auto"/>
        </w:rPr>
        <w:t xml:space="preserve">1.供应商须对招标文件技术要求中的实质性要求（斜体下划线内容或打“★”内容）做出明确响应，否则视为无效投标。</w:t>
      </w:r>
      <w:r/>
    </w:p>
    <w:p>
      <w:pPr>
        <w:pStyle w:val="923"/>
        <w:ind w:firstLine="480"/>
        <w:jc w:val="both"/>
        <w:spacing w:before="0" w:beforeAutospacing="0" w:after="0" w:afterAutospacing="0" w:line="360" w:lineRule="auto"/>
        <w:rPr>
          <w:rFonts w:hint="eastAsia"/>
          <w:color w:val="auto"/>
        </w:rPr>
      </w:pPr>
      <w:r>
        <w:rPr>
          <w:rFonts w:hint="eastAsia"/>
          <w:color w:val="auto"/>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3"/>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jc w:val="center"/>
        <w:rPr>
          <w:rFonts w:hint="eastAsia" w:ascii="黑体" w:hAnsi="Arial" w:eastAsia="黑体"/>
          <w:b/>
          <w:color w:val="auto"/>
          <w:sz w:val="36"/>
        </w:rPr>
      </w:pPr>
      <w:r>
        <w:rPr>
          <w:rFonts w:hint="eastAsia" w:ascii="黑体" w:hAnsi="Arial" w:eastAsia="黑体"/>
          <w:b/>
          <w:color w:val="auto"/>
          <w:sz w:val="36"/>
        </w:rPr>
      </w:r>
      <w:r/>
    </w:p>
    <w:p>
      <w:pPr>
        <w:rPr>
          <w:rFonts w:hint="eastAsia" w:ascii="黑体" w:hAnsi="黑体" w:eastAsia="黑体"/>
          <w:iCs/>
          <w:color w:val="auto"/>
          <w:sz w:val="32"/>
          <w:szCs w:val="32"/>
        </w:rPr>
      </w:pPr>
      <w:r/>
      <w:bookmarkStart w:id="209" w:name="_Hlt26955054"/>
      <w:r/>
      <w:bookmarkEnd w:id="209"/>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9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0" w:name="_Hlt26580838"/>
            <w:r/>
            <w:bookmarkEnd w:id="210"/>
            <w:r/>
            <w:bookmarkStart w:id="211" w:name="_Hlt24879081"/>
            <w:r/>
            <w:bookmarkEnd w:id="211"/>
            <w:r/>
            <w:bookmarkStart w:id="212" w:name="_Hlt26609391"/>
            <w:r/>
            <w:bookmarkEnd w:id="212"/>
            <w:r/>
            <w:bookmarkStart w:id="213" w:name="_Hlt26671343"/>
            <w:r/>
            <w:bookmarkEnd w:id="213"/>
            <w:r/>
            <w:bookmarkStart w:id="214" w:name="_Hlt26671372"/>
            <w:r/>
            <w:bookmarkEnd w:id="214"/>
            <w:r/>
            <w:bookmarkStart w:id="215" w:name="_Hlt26782999"/>
            <w:r/>
            <w:bookmarkEnd w:id="215"/>
            <w:r/>
            <w:bookmarkStart w:id="216" w:name="_Hlt26955056"/>
            <w:r/>
            <w:bookmarkEnd w:id="216"/>
            <w:r/>
            <w:bookmarkStart w:id="217" w:name="_Hlt26955064"/>
            <w:r/>
            <w:bookmarkEnd w:id="217"/>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23"/>
        <w:jc w:val="both"/>
        <w:spacing w:before="0" w:beforeAutospacing="0" w:after="0" w:afterAutospacing="0"/>
        <w:rPr>
          <w:color w:val="auto"/>
        </w:rPr>
      </w:pPr>
      <w:r>
        <w:rPr>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投标人名称：（加盖电子公章）</w:t>
      </w:r>
      <w:r/>
    </w:p>
    <w:p>
      <w:pPr>
        <w:rPr>
          <w:rFonts w:hint="eastAsia" w:ascii="宋体" w:hAnsi="宋体"/>
          <w:color w:val="auto"/>
          <w:sz w:val="24"/>
          <w:szCs w:val="24"/>
        </w:rPr>
      </w:pPr>
      <w:r>
        <w:rPr>
          <w:rFonts w:hint="eastAsia" w:ascii="宋体" w:hAnsi="宋体"/>
          <w:color w:val="auto"/>
          <w:sz w:val="24"/>
          <w:szCs w:val="24"/>
        </w:rPr>
      </w:r>
      <w:r/>
    </w:p>
    <w:p>
      <w:pPr>
        <w:pStyle w:val="923"/>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923"/>
        <w:ind w:firstLine="480"/>
        <w:jc w:val="both"/>
        <w:spacing w:before="0" w:beforeAutospacing="0" w:after="0" w:afterAutospacing="0" w:line="360" w:lineRule="auto"/>
        <w:rPr>
          <w:color w:val="auto"/>
        </w:rPr>
      </w:pPr>
      <w:r>
        <w:rPr>
          <w:rFonts w:hint="eastAsia"/>
          <w:color w:val="auto"/>
        </w:rPr>
        <w:t xml:space="preserve">1.供应商须对招标文件商务要求中的实质性要求（斜体下划线内容或打“★”内容）做出明确响应，否则视为无效投标。</w:t>
      </w:r>
      <w:r/>
    </w:p>
    <w:p>
      <w:pPr>
        <w:pStyle w:val="923"/>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26"/>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行业（招标文件中明确的所属行业）；承接企业为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26"/>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widowControl/>
        <w:rPr>
          <w:rFonts w:hint="eastAsia" w:ascii="宋体" w:hAnsi="宋体"/>
          <w:color w:val="auto"/>
          <w:sz w:val="24"/>
          <w:szCs w:val="24"/>
        </w:rPr>
      </w:pPr>
      <w:r>
        <w:rPr>
          <w:rFonts w:hint="eastAsia" w:ascii="宋体" w:hAnsi="宋体"/>
          <w:color w:val="auto"/>
          <w:sz w:val="24"/>
          <w:szCs w:val="24"/>
        </w:rPr>
      </w:r>
      <w:r/>
    </w:p>
    <w:p>
      <w:pPr>
        <w:ind w:firstLine="480"/>
        <w:jc w:val="left"/>
        <w:spacing w:line="360" w:lineRule="auto"/>
        <w:rPr>
          <w:rFonts w:hint="eastAsia" w:ascii="黑体" w:hAnsi="黑体" w:eastAsia="黑体"/>
          <w:color w:val="auto"/>
          <w:sz w:val="32"/>
          <w:szCs w:val="32"/>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color w:val="auto"/>
          <w:sz w:val="32"/>
          <w:szCs w:val="32"/>
        </w:rPr>
        <w:br w:type="page" w:clear="all"/>
      </w:r>
      <w:r>
        <w:rPr>
          <w:rFonts w:hint="eastAsia" w:ascii="黑体" w:hAnsi="黑体" w:eastAsia="黑体"/>
          <w:iCs/>
          <w:color w:val="auto"/>
          <w:sz w:val="32"/>
          <w:szCs w:val="32"/>
        </w:rPr>
        <w:t xml:space="preserve">十、</w:t>
      </w:r>
      <w:r>
        <w:rPr>
          <w:rFonts w:hint="eastAsia" w:ascii="黑体" w:hAnsi="黑体" w:eastAsia="黑体"/>
          <w:color w:val="auto"/>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26"/>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备注：</w:t>
      </w:r>
      <w:r/>
    </w:p>
    <w:p>
      <w:pPr>
        <w:ind w:firstLine="480"/>
        <w:spacing w:line="360" w:lineRule="auto"/>
        <w:rPr>
          <w:rFonts w:hint="eastAsia" w:ascii="宋体" w:hAnsi="宋体"/>
          <w:color w:val="auto"/>
          <w:sz w:val="24"/>
        </w:rPr>
      </w:pPr>
      <w:r>
        <w:rPr>
          <w:rFonts w:hint="eastAsia" w:ascii="宋体" w:hAnsi="宋体"/>
          <w:color w:val="auto"/>
          <w:sz w:val="24"/>
        </w:rPr>
        <w:t xml:space="preserve">1.投标人如不提供此声明函，价格将不作相应扣除。</w:t>
      </w:r>
      <w:r/>
    </w:p>
    <w:p>
      <w:pPr>
        <w:ind w:firstLine="480"/>
        <w:spacing w:line="360" w:lineRule="auto"/>
        <w:rPr>
          <w:rFonts w:ascii="宋体" w:hAnsi="宋体"/>
          <w:color w:val="auto"/>
          <w:sz w:val="24"/>
        </w:rPr>
      </w:pPr>
      <w:r>
        <w:rPr>
          <w:rFonts w:hint="eastAsia" w:ascii="宋体" w:hAnsi="宋体"/>
          <w:color w:val="auto"/>
          <w:sz w:val="24"/>
        </w:rPr>
        <w:t xml:space="preserve">2.中标人为残疾人福利性单位的，此声明函将随中标结果同时公告，接受社会监督。</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r>
      <w:r/>
    </w:p>
    <w:p>
      <w:pPr>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4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pStyle w:val="926"/>
        <w:ind w:left="0"/>
        <w:rPr>
          <w:rFonts w:hint="eastAsia"/>
          <w:color w:val="auto"/>
        </w:rPr>
      </w:pPr>
      <w:r>
        <w:rPr>
          <w:rFonts w:hint="eastAsia"/>
          <w:color w:val="auto"/>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仿宋">
    <w:panose1 w:val="02010609060101010101"/>
  </w:font>
  <w:font w:name="方正楷体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Verdana">
    <w:panose1 w:val="020B0604030504040204"/>
  </w:font>
  <w:font w:name="仿宋_GB2312">
    <w:panose1 w:val="02010609060101010101"/>
  </w:font>
  <w:font w:name="黑体">
    <w:panose1 w:val="02010609060101010101"/>
  </w:font>
  <w:font w:name="Calibri">
    <w:panose1 w:val="020F0502020204030204"/>
  </w:font>
  <w:font w:name="方正小标宋简体">
    <w:panose1 w:val="020B0503020202020204"/>
  </w:font>
  <w:font w:name="Courier New">
    <w:panose1 w:val="020703090202050204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801"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1800"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rPr>
                              <w:rStyle w:val="938"/>
                              <w:rFonts w:ascii="宋体" w:hAnsi="宋体"/>
                            </w:rPr>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48</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11.7pt;mso-wrap-distance-left:9.0pt;mso-wrap-distance-top:0.0pt;mso-wrap-distance-right:9.0pt;mso-wrap-distance-bottom:0.0pt;v-text-anchor:top;visibility:visible;" filled="f" stroked="f" strokeweight="0.50pt">
              <v:textbox inset="0,0,0,0">
                <w:txbxContent>
                  <w:p>
                    <w:pPr>
                      <w:pStyle w:val="937"/>
                      <w:rPr>
                        <w:rStyle w:val="938"/>
                        <w:rFonts w:ascii="宋体" w:hAnsi="宋体"/>
                      </w:rPr>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48</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1"/>
    <w:next w:val="911"/>
    <w:link w:val="738"/>
    <w:uiPriority w:val="9"/>
    <w:qFormat/>
    <w:pPr>
      <w:keepLines/>
      <w:keepNext/>
      <w:spacing w:before="480" w:after="200"/>
      <w:outlineLvl w:val="0"/>
    </w:pPr>
    <w:rPr>
      <w:rFonts w:ascii="Arial" w:hAnsi="Arial" w:eastAsia="Arial" w:cs="Arial"/>
      <w:sz w:val="40"/>
      <w:szCs w:val="40"/>
    </w:rPr>
  </w:style>
  <w:style w:type="character" w:styleId="738">
    <w:name w:val="Heading 1 Char"/>
    <w:basedOn w:val="914"/>
    <w:link w:val="737"/>
    <w:uiPriority w:val="9"/>
    <w:rPr>
      <w:rFonts w:ascii="Arial" w:hAnsi="Arial" w:eastAsia="Arial" w:cs="Arial"/>
      <w:sz w:val="40"/>
      <w:szCs w:val="40"/>
    </w:rPr>
  </w:style>
  <w:style w:type="paragraph" w:styleId="739">
    <w:name w:val="Heading 2"/>
    <w:basedOn w:val="911"/>
    <w:next w:val="911"/>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basedOn w:val="914"/>
    <w:link w:val="739"/>
    <w:uiPriority w:val="9"/>
    <w:rPr>
      <w:rFonts w:ascii="Arial" w:hAnsi="Arial" w:eastAsia="Arial" w:cs="Arial"/>
      <w:sz w:val="34"/>
    </w:rPr>
  </w:style>
  <w:style w:type="character" w:styleId="741">
    <w:name w:val="Heading 3 Char"/>
    <w:basedOn w:val="914"/>
    <w:link w:val="912"/>
    <w:uiPriority w:val="9"/>
    <w:rPr>
      <w:rFonts w:ascii="Arial" w:hAnsi="Arial" w:eastAsia="Arial" w:cs="Arial"/>
      <w:sz w:val="30"/>
      <w:szCs w:val="30"/>
    </w:rPr>
  </w:style>
  <w:style w:type="character" w:styleId="742">
    <w:name w:val="Heading 4 Char"/>
    <w:basedOn w:val="914"/>
    <w:link w:val="913"/>
    <w:uiPriority w:val="9"/>
    <w:rPr>
      <w:rFonts w:ascii="Arial" w:hAnsi="Arial" w:eastAsia="Arial" w:cs="Arial"/>
      <w:b/>
      <w:bCs/>
      <w:sz w:val="26"/>
      <w:szCs w:val="26"/>
    </w:rPr>
  </w:style>
  <w:style w:type="paragraph" w:styleId="743">
    <w:name w:val="Heading 5"/>
    <w:basedOn w:val="911"/>
    <w:next w:val="911"/>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14"/>
    <w:link w:val="743"/>
    <w:uiPriority w:val="9"/>
    <w:rPr>
      <w:rFonts w:ascii="Arial" w:hAnsi="Arial" w:eastAsia="Arial" w:cs="Arial"/>
      <w:b/>
      <w:bCs/>
      <w:sz w:val="24"/>
      <w:szCs w:val="24"/>
    </w:rPr>
  </w:style>
  <w:style w:type="paragraph" w:styleId="745">
    <w:name w:val="Heading 6"/>
    <w:basedOn w:val="911"/>
    <w:next w:val="911"/>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4"/>
    <w:link w:val="745"/>
    <w:uiPriority w:val="9"/>
    <w:rPr>
      <w:rFonts w:ascii="Arial" w:hAnsi="Arial" w:eastAsia="Arial" w:cs="Arial"/>
      <w:b/>
      <w:bCs/>
      <w:sz w:val="22"/>
      <w:szCs w:val="22"/>
    </w:rPr>
  </w:style>
  <w:style w:type="paragraph" w:styleId="747">
    <w:name w:val="Heading 7"/>
    <w:basedOn w:val="911"/>
    <w:next w:val="911"/>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4"/>
    <w:link w:val="747"/>
    <w:uiPriority w:val="9"/>
    <w:rPr>
      <w:rFonts w:ascii="Arial" w:hAnsi="Arial" w:eastAsia="Arial" w:cs="Arial"/>
      <w:b/>
      <w:bCs/>
      <w:i/>
      <w:iCs/>
      <w:sz w:val="22"/>
      <w:szCs w:val="22"/>
    </w:rPr>
  </w:style>
  <w:style w:type="paragraph" w:styleId="749">
    <w:name w:val="Heading 8"/>
    <w:basedOn w:val="911"/>
    <w:next w:val="911"/>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4"/>
    <w:link w:val="749"/>
    <w:uiPriority w:val="9"/>
    <w:rPr>
      <w:rFonts w:ascii="Arial" w:hAnsi="Arial" w:eastAsia="Arial" w:cs="Arial"/>
      <w:i/>
      <w:iCs/>
      <w:sz w:val="22"/>
      <w:szCs w:val="22"/>
    </w:rPr>
  </w:style>
  <w:style w:type="paragraph" w:styleId="751">
    <w:name w:val="Heading 9"/>
    <w:basedOn w:val="911"/>
    <w:next w:val="911"/>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4"/>
    <w:link w:val="751"/>
    <w:uiPriority w:val="9"/>
    <w:rPr>
      <w:rFonts w:ascii="Arial" w:hAnsi="Arial" w:eastAsia="Arial" w:cs="Arial"/>
      <w:i/>
      <w:iCs/>
      <w:sz w:val="21"/>
      <w:szCs w:val="21"/>
    </w:rPr>
  </w:style>
  <w:style w:type="paragraph" w:styleId="753">
    <w:name w:val="List Paragraph"/>
    <w:basedOn w:val="911"/>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1"/>
    <w:next w:val="911"/>
    <w:link w:val="756"/>
    <w:uiPriority w:val="10"/>
    <w:qFormat/>
    <w:pPr>
      <w:contextualSpacing/>
      <w:spacing w:before="300" w:after="200"/>
    </w:pPr>
    <w:rPr>
      <w:sz w:val="48"/>
      <w:szCs w:val="48"/>
    </w:rPr>
  </w:style>
  <w:style w:type="character" w:styleId="756">
    <w:name w:val="Title Char"/>
    <w:basedOn w:val="914"/>
    <w:link w:val="755"/>
    <w:uiPriority w:val="10"/>
    <w:rPr>
      <w:sz w:val="48"/>
      <w:szCs w:val="48"/>
    </w:rPr>
  </w:style>
  <w:style w:type="paragraph" w:styleId="757">
    <w:name w:val="Subtitle"/>
    <w:basedOn w:val="911"/>
    <w:next w:val="911"/>
    <w:link w:val="758"/>
    <w:uiPriority w:val="11"/>
    <w:qFormat/>
    <w:pPr>
      <w:spacing w:before="200" w:after="200"/>
    </w:pPr>
    <w:rPr>
      <w:sz w:val="24"/>
      <w:szCs w:val="24"/>
    </w:rPr>
  </w:style>
  <w:style w:type="character" w:styleId="758">
    <w:name w:val="Subtitle Char"/>
    <w:basedOn w:val="914"/>
    <w:link w:val="757"/>
    <w:uiPriority w:val="11"/>
    <w:rPr>
      <w:sz w:val="24"/>
      <w:szCs w:val="24"/>
    </w:rPr>
  </w:style>
  <w:style w:type="paragraph" w:styleId="759">
    <w:name w:val="Quote"/>
    <w:basedOn w:val="911"/>
    <w:next w:val="911"/>
    <w:link w:val="760"/>
    <w:uiPriority w:val="29"/>
    <w:qFormat/>
    <w:pPr>
      <w:ind w:left="720" w:right="720"/>
    </w:pPr>
    <w:rPr>
      <w:i/>
    </w:rPr>
  </w:style>
  <w:style w:type="character" w:styleId="760">
    <w:name w:val="Quote Char"/>
    <w:link w:val="759"/>
    <w:uiPriority w:val="29"/>
    <w:rPr>
      <w:i/>
    </w:rPr>
  </w:style>
  <w:style w:type="paragraph" w:styleId="761">
    <w:name w:val="Intense Quote"/>
    <w:basedOn w:val="911"/>
    <w:next w:val="911"/>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4"/>
    <w:link w:val="922"/>
    <w:uiPriority w:val="99"/>
  </w:style>
  <w:style w:type="character" w:styleId="764">
    <w:name w:val="Footer Char"/>
    <w:basedOn w:val="914"/>
    <w:link w:val="921"/>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921"/>
    <w:uiPriority w:val="99"/>
  </w:style>
  <w:style w:type="table" w:styleId="767">
    <w:name w:val="Table Grid"/>
    <w:basedOn w:val="9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4">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5">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6">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7">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8">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9">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9">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0">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1">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2">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3">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4">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6">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7">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8">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9">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0">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1">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0">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1">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2">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3">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4">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5">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7">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8">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9">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0">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1">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2">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4">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5">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6">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7">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8">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9">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1">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2">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3">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4">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5">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6">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4"/>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4"/>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2">
    <w:name w:val="Heading 3"/>
    <w:basedOn w:val="911"/>
    <w:next w:val="916"/>
    <w:uiPriority w:val="9"/>
    <w:qFormat/>
    <w:pPr>
      <w:keepLines/>
      <w:keepNext/>
      <w:spacing w:before="320" w:after="200"/>
      <w:outlineLvl w:val="2"/>
    </w:pPr>
    <w:rPr>
      <w:rFonts w:ascii="Arial" w:hAnsi="Arial" w:eastAsia="Arial"/>
      <w:sz w:val="30"/>
      <w:szCs w:val="30"/>
    </w:rPr>
  </w:style>
  <w:style w:type="paragraph" w:styleId="913">
    <w:name w:val="Heading 4"/>
    <w:basedOn w:val="911"/>
    <w:next w:val="916"/>
    <w:uiPriority w:val="9"/>
    <w:qFormat/>
    <w:pPr>
      <w:keepLines/>
      <w:keepNext/>
      <w:spacing w:before="320" w:after="200"/>
      <w:outlineLvl w:val="3"/>
    </w:pPr>
    <w:rPr>
      <w:rFonts w:ascii="Arial" w:hAnsi="Arial" w:eastAsia="Arial"/>
      <w:b/>
      <w:bCs/>
      <w:sz w:val="26"/>
      <w:szCs w:val="26"/>
    </w:rPr>
  </w:style>
  <w:style w:type="character" w:styleId="914" w:default="1">
    <w:name w:val="Default Paragraph Font"/>
    <w:uiPriority w:val="0"/>
    <w:semiHidden/>
  </w:style>
  <w:style w:type="table" w:styleId="915" w:default="1">
    <w:name w:val="Normal Table"/>
    <w:uiPriority w:val="0"/>
    <w:semiHidden/>
    <w:qFormat/>
    <w:tblPr>
      <w:tblCellMar>
        <w:left w:w="108" w:type="dxa"/>
        <w:top w:w="0" w:type="dxa"/>
        <w:right w:w="108" w:type="dxa"/>
        <w:bottom w:w="0" w:type="dxa"/>
      </w:tblCellMar>
    </w:tblPr>
  </w:style>
  <w:style w:type="paragraph" w:styleId="916">
    <w:name w:val="Normal Indent"/>
    <w:basedOn w:val="911"/>
    <w:uiPriority w:val="0"/>
    <w:qFormat/>
    <w:pPr>
      <w:ind w:firstLine="420"/>
    </w:pPr>
  </w:style>
  <w:style w:type="paragraph" w:styleId="917">
    <w:name w:val="annotation text"/>
    <w:basedOn w:val="911"/>
    <w:uiPriority w:val="99"/>
    <w:unhideWhenUsed/>
    <w:qFormat/>
    <w:pPr>
      <w:jc w:val="left"/>
    </w:pPr>
  </w:style>
  <w:style w:type="paragraph" w:styleId="918">
    <w:name w:val="Body Text Indent"/>
    <w:basedOn w:val="911"/>
    <w:next w:val="919"/>
    <w:uiPriority w:val="0"/>
    <w:unhideWhenUsed/>
    <w:qFormat/>
    <w:pPr>
      <w:ind w:left="420"/>
      <w:spacing w:after="120"/>
    </w:pPr>
  </w:style>
  <w:style w:type="paragraph" w:styleId="919">
    <w:name w:val="envelope return"/>
    <w:basedOn w:val="911"/>
    <w:uiPriority w:val="0"/>
    <w:qFormat/>
    <w:rPr>
      <w:rFonts w:ascii="Arial" w:hAnsi="Arial" w:eastAsia="宋体" w:cs="宋体"/>
    </w:rPr>
  </w:style>
  <w:style w:type="paragraph" w:styleId="920">
    <w:name w:val="Plain Text"/>
    <w:basedOn w:val="911"/>
    <w:uiPriority w:val="0"/>
    <w:qFormat/>
    <w:rPr>
      <w:rFonts w:ascii="宋体" w:hAnsi="Courier New" w:cs="Courier New"/>
    </w:rPr>
  </w:style>
  <w:style w:type="paragraph" w:styleId="921">
    <w:name w:val="Footer"/>
    <w:basedOn w:val="911"/>
    <w:uiPriority w:val="0"/>
    <w:pPr>
      <w:jc w:val="left"/>
      <w:tabs>
        <w:tab w:val="center" w:pos="4153" w:leader="none"/>
        <w:tab w:val="right" w:pos="8306" w:leader="none"/>
      </w:tabs>
    </w:pPr>
    <w:rPr>
      <w:sz w:val="18"/>
    </w:rPr>
  </w:style>
  <w:style w:type="paragraph" w:styleId="922">
    <w:name w:val="Header"/>
    <w:basedOn w:val="911"/>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3">
    <w:name w:val="Normal (Web)"/>
    <w:basedOn w:val="911"/>
    <w:uiPriority w:val="99"/>
    <w:qFormat/>
    <w:pPr>
      <w:jc w:val="left"/>
      <w:spacing w:before="100" w:beforeAutospacing="1" w:after="100" w:afterAutospacing="1"/>
      <w:widowControl/>
    </w:pPr>
    <w:rPr>
      <w:rFonts w:ascii="宋体" w:hAnsi="宋体" w:cs="宋体"/>
      <w:sz w:val="24"/>
      <w:szCs w:val="24"/>
    </w:rPr>
  </w:style>
  <w:style w:type="paragraph" w:styleId="924">
    <w:name w:val="Body Text First Indent 2"/>
    <w:basedOn w:val="918"/>
    <w:next w:val="911"/>
    <w:uiPriority w:val="0"/>
    <w:qFormat/>
    <w:pPr>
      <w:ind w:left="0" w:firstLine="420"/>
      <w:spacing w:after="0" w:line="360" w:lineRule="auto"/>
    </w:pPr>
    <w:rPr>
      <w:rFonts w:ascii="宋体" w:hAnsi="宋体" w:eastAsia="宋体" w:cs="Times New Roman"/>
      <w:szCs w:val="20"/>
    </w:rPr>
  </w:style>
  <w:style w:type="character" w:styleId="925">
    <w:name w:val="FollowedHyperlink"/>
    <w:uiPriority w:val="0"/>
    <w:qFormat/>
    <w:rPr>
      <w:color w:val="800080"/>
      <w:u w:val="single"/>
    </w:rPr>
  </w:style>
  <w:style w:type="paragraph" w:styleId="926" w:customStyle="1">
    <w:name w:val="索引 41"/>
    <w:basedOn w:val="911"/>
    <w:next w:val="911"/>
    <w:uiPriority w:val="0"/>
    <w:semiHidden/>
    <w:qFormat/>
    <w:pPr>
      <w:ind w:left="1260"/>
    </w:pPr>
    <w:rPr>
      <w:rFonts w:ascii="Calibri" w:hAnsi="Calibri" w:eastAsia="Calibri" w:cs="宋体"/>
      <w:sz w:val="20"/>
      <w:lang w:val="zh-CN"/>
    </w:rPr>
  </w:style>
  <w:style w:type="paragraph" w:styleId="927" w:customStyle="1">
    <w:name w:val="普通正文"/>
    <w:basedOn w:val="911"/>
    <w:uiPriority w:val="0"/>
    <w:qFormat/>
    <w:pPr>
      <w:ind w:firstLine="480"/>
      <w:jc w:val="left"/>
      <w:spacing w:before="120" w:after="120" w:line="360" w:lineRule="auto"/>
    </w:pPr>
    <w:rPr>
      <w:rFonts w:ascii="Arial" w:hAnsi="Arial"/>
      <w:sz w:val="24"/>
      <w:szCs w:val="24"/>
    </w:rPr>
  </w:style>
  <w:style w:type="paragraph" w:styleId="928" w:customStyle="1">
    <w:name w:val="纯文本1"/>
    <w:basedOn w:val="911"/>
    <w:uiPriority w:val="0"/>
    <w:qFormat/>
    <w:rPr>
      <w:rFonts w:ascii="宋体" w:hAnsi="Courier New"/>
      <w:sz w:val="20"/>
    </w:rPr>
  </w:style>
  <w:style w:type="character" w:styleId="929" w:customStyle="1">
    <w:name w:val="font01"/>
    <w:basedOn w:val="914"/>
    <w:uiPriority w:val="0"/>
    <w:qFormat/>
    <w:rPr>
      <w:rFonts w:hint="eastAsia" w:ascii="宋体" w:hAnsi="宋体" w:eastAsia="宋体" w:cs="宋体"/>
      <w:color w:val="000000"/>
      <w:sz w:val="22"/>
      <w:szCs w:val="22"/>
      <w:u w:val="none"/>
    </w:rPr>
  </w:style>
  <w:style w:type="character" w:styleId="930" w:customStyle="1">
    <w:name w:val="font31"/>
    <w:basedOn w:val="914"/>
    <w:uiPriority w:val="0"/>
    <w:qFormat/>
    <w:rPr>
      <w:rFonts w:hint="eastAsia" w:ascii="宋体" w:hAnsi="宋体" w:eastAsia="宋体" w:cs="宋体"/>
      <w:color w:val="000000"/>
      <w:sz w:val="21"/>
      <w:szCs w:val="21"/>
      <w:u w:val="none"/>
    </w:rPr>
  </w:style>
  <w:style w:type="paragraph" w:styleId="931" w:customStyle="1">
    <w:name w:val="p0"/>
    <w:basedOn w:val="911"/>
    <w:uiPriority w:val="99"/>
    <w:qFormat/>
    <w:pPr>
      <w:widowControl/>
    </w:pPr>
  </w:style>
  <w:style w:type="paragraph" w:styleId="932" w:customStyle="1">
    <w:name w:val="正文文本12"/>
    <w:basedOn w:val="911"/>
    <w:uiPriority w:val="1"/>
    <w:qFormat/>
    <w:pPr>
      <w:ind w:left="120"/>
    </w:pPr>
    <w:rPr>
      <w:rFonts w:ascii="宋体" w:hAnsi="宋体" w:eastAsia="宋体" w:cs="宋体"/>
      <w:sz w:val="21"/>
      <w:szCs w:val="21"/>
      <w:lang w:val="zh-CN" w:eastAsia="zh-CN" w:bidi="zh-CN"/>
    </w:rPr>
  </w:style>
  <w:style w:type="paragraph" w:styleId="933" w:customStyle="1">
    <w:name w:val="正文文本 211"/>
    <w:basedOn w:val="911"/>
    <w:uiPriority w:val="99"/>
    <w:qFormat/>
    <w:pPr>
      <w:jc w:val="center"/>
    </w:pPr>
    <w:rPr>
      <w:b/>
      <w:bCs/>
      <w:sz w:val="20"/>
      <w:szCs w:val="20"/>
    </w:rPr>
  </w:style>
  <w:style w:type="paragraph" w:styleId="934" w:customStyle="1">
    <w:name w:val="正文文本1"/>
    <w:basedOn w:val="911"/>
    <w:next w:val="911"/>
    <w:uiPriority w:val="0"/>
    <w:semiHidden/>
    <w:qFormat/>
    <w:rPr>
      <w:rFonts w:ascii="Arial" w:hAnsi="Arial" w:eastAsia="Arial" w:cs="Arial"/>
      <w:sz w:val="21"/>
      <w:szCs w:val="21"/>
      <w:lang w:val="en-US" w:eastAsia="en-US" w:bidi="ar-SA"/>
    </w:rPr>
  </w:style>
  <w:style w:type="paragraph" w:styleId="935" w:customStyle="1">
    <w:name w:val="Char"/>
    <w:basedOn w:val="911"/>
    <w:uiPriority w:val="0"/>
    <w:qFormat/>
    <w:pPr>
      <w:ind w:firstLine="200"/>
      <w:tabs>
        <w:tab w:val="left" w:pos="360" w:leader="none"/>
      </w:tabs>
    </w:pPr>
    <w:rPr>
      <w:sz w:val="28"/>
      <w:szCs w:val="30"/>
    </w:rPr>
  </w:style>
  <w:style w:type="paragraph" w:styleId="936" w:customStyle="1">
    <w:name w:val="页眉1"/>
    <w:basedOn w:val="911"/>
    <w:uiPriority w:val="0"/>
    <w:qFormat/>
    <w:pPr>
      <w:jc w:val="center"/>
      <w:tabs>
        <w:tab w:val="center" w:pos="4153" w:leader="none"/>
        <w:tab w:val="right" w:pos="8306" w:leader="none"/>
      </w:tabs>
      <w:pBdr>
        <w:bottom w:val="single" w:color="000000" w:sz="6" w:space="1"/>
      </w:pBdr>
    </w:pPr>
    <w:rPr>
      <w:sz w:val="18"/>
      <w:szCs w:val="18"/>
    </w:rPr>
  </w:style>
  <w:style w:type="paragraph" w:styleId="937" w:customStyle="1">
    <w:name w:val="页脚1"/>
    <w:basedOn w:val="911"/>
    <w:uiPriority w:val="0"/>
    <w:qFormat/>
    <w:pPr>
      <w:jc w:val="left"/>
      <w:tabs>
        <w:tab w:val="center" w:pos="4153" w:leader="none"/>
        <w:tab w:val="right" w:pos="8306" w:leader="none"/>
      </w:tabs>
    </w:pPr>
    <w:rPr>
      <w:sz w:val="18"/>
      <w:szCs w:val="18"/>
    </w:rPr>
  </w:style>
  <w:style w:type="character" w:styleId="938" w:customStyle="1">
    <w:name w:val="页码1"/>
    <w:uiPriority w:val="0"/>
    <w:qFormat/>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Trafalgar罗</dc:creator>
  <cp:lastModifiedBy>孙祥</cp:lastModifiedBy>
  <cp:revision>8</cp:revision>
  <dcterms:created xsi:type="dcterms:W3CDTF">2025-12-03T07:12:00Z</dcterms:created>
  <dcterms:modified xsi:type="dcterms:W3CDTF">2026-01-04T01:07:38Z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A59DE9338A3C4FEBAE0024626C1C161C_11</vt:lpwstr>
  </property>
  <property fmtid="{D5CDD505-2E9C-101B-9397-08002B2CF9AE}" pid="4" name="KSOTemplateDocerSaveRecord">
    <vt:lpwstr>eyJoZGlkIjoiZjVkMGMxYjJmYjJlNjA3MjI1NzA0M2UwYTNkZjdhYjUiLCJ1c2VySWQiOiIyNTEzNjgxMSJ9</vt:lpwstr>
  </property>
</Properties>
</file>